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33" w:rsidRPr="0047524D" w:rsidRDefault="00B26033" w:rsidP="00495E15">
      <w:pPr>
        <w:shd w:val="clear" w:color="auto" w:fill="FFFFFF"/>
        <w:tabs>
          <w:tab w:val="left" w:pos="993"/>
        </w:tabs>
        <w:jc w:val="center"/>
        <w:rPr>
          <w:sz w:val="28"/>
          <w:szCs w:val="28"/>
        </w:rPr>
      </w:pPr>
      <w:r w:rsidRPr="0047524D">
        <w:rPr>
          <w:sz w:val="28"/>
          <w:szCs w:val="28"/>
        </w:rPr>
        <w:t>Федеральное государственное бюджетное образовательное учреждение</w:t>
      </w:r>
    </w:p>
    <w:p w:rsidR="00B26033" w:rsidRPr="0047524D" w:rsidRDefault="00B26033" w:rsidP="00495E15">
      <w:pPr>
        <w:shd w:val="clear" w:color="auto" w:fill="FFFFFF"/>
        <w:tabs>
          <w:tab w:val="left" w:pos="993"/>
        </w:tabs>
        <w:jc w:val="center"/>
        <w:rPr>
          <w:sz w:val="28"/>
          <w:szCs w:val="28"/>
        </w:rPr>
      </w:pPr>
      <w:r w:rsidRPr="0047524D">
        <w:rPr>
          <w:sz w:val="28"/>
          <w:szCs w:val="28"/>
        </w:rPr>
        <w:t>высшего образования</w:t>
      </w:r>
    </w:p>
    <w:p w:rsidR="00B26033" w:rsidRPr="0047524D" w:rsidRDefault="00B26033" w:rsidP="00495E15">
      <w:pPr>
        <w:ind w:hanging="539"/>
        <w:jc w:val="center"/>
        <w:rPr>
          <w:sz w:val="28"/>
          <w:szCs w:val="28"/>
        </w:rPr>
      </w:pPr>
      <w:r w:rsidRPr="0047524D">
        <w:rPr>
          <w:sz w:val="28"/>
          <w:szCs w:val="28"/>
        </w:rPr>
        <w:t>«Ставропольский государственный медицинский университет»</w:t>
      </w:r>
    </w:p>
    <w:p w:rsidR="00B26033" w:rsidRPr="0047524D" w:rsidRDefault="00B26033" w:rsidP="00495E15">
      <w:pPr>
        <w:ind w:hanging="539"/>
        <w:jc w:val="center"/>
        <w:rPr>
          <w:spacing w:val="-3"/>
          <w:sz w:val="28"/>
          <w:szCs w:val="28"/>
        </w:rPr>
      </w:pPr>
      <w:r w:rsidRPr="0047524D">
        <w:rPr>
          <w:sz w:val="28"/>
          <w:szCs w:val="28"/>
        </w:rPr>
        <w:t>Министерства здравоохранения Российской Федерации</w:t>
      </w:r>
    </w:p>
    <w:p w:rsidR="00B26033" w:rsidRPr="0047524D" w:rsidRDefault="00B26033" w:rsidP="00495E15">
      <w:pPr>
        <w:shd w:val="clear" w:color="auto" w:fill="FFFFFF"/>
        <w:ind w:firstLine="245"/>
        <w:jc w:val="center"/>
        <w:rPr>
          <w:spacing w:val="-3"/>
          <w:sz w:val="28"/>
          <w:szCs w:val="28"/>
        </w:rPr>
      </w:pPr>
    </w:p>
    <w:p w:rsidR="00B26033" w:rsidRPr="0047524D" w:rsidRDefault="00B26033" w:rsidP="00495E15">
      <w:pPr>
        <w:shd w:val="clear" w:color="auto" w:fill="FFFFFF"/>
        <w:ind w:firstLine="245"/>
        <w:jc w:val="center"/>
        <w:outlineLvl w:val="0"/>
        <w:rPr>
          <w:spacing w:val="-3"/>
          <w:sz w:val="28"/>
          <w:szCs w:val="28"/>
        </w:rPr>
      </w:pPr>
    </w:p>
    <w:p w:rsidR="00B26033" w:rsidRPr="0047524D" w:rsidRDefault="00B26033" w:rsidP="00495E15">
      <w:pPr>
        <w:shd w:val="clear" w:color="auto" w:fill="FFFFFF"/>
        <w:ind w:firstLine="245"/>
        <w:jc w:val="center"/>
        <w:outlineLvl w:val="0"/>
        <w:rPr>
          <w:spacing w:val="-3"/>
          <w:sz w:val="28"/>
          <w:szCs w:val="28"/>
        </w:rPr>
      </w:pPr>
      <w:r w:rsidRPr="0047524D">
        <w:rPr>
          <w:spacing w:val="-3"/>
          <w:sz w:val="28"/>
          <w:szCs w:val="28"/>
        </w:rPr>
        <w:t>Кафедра биотехнологии</w:t>
      </w:r>
    </w:p>
    <w:p w:rsidR="00D3502D" w:rsidRPr="0047524D" w:rsidRDefault="00D3502D" w:rsidP="00495E15">
      <w:pPr>
        <w:shd w:val="clear" w:color="auto" w:fill="FFFFFF"/>
        <w:ind w:firstLine="245"/>
        <w:rPr>
          <w:spacing w:val="-3"/>
          <w:sz w:val="28"/>
          <w:szCs w:val="28"/>
        </w:rPr>
      </w:pPr>
    </w:p>
    <w:p w:rsidR="00B26033" w:rsidRDefault="00D07D14" w:rsidP="0047106B">
      <w:pPr>
        <w:shd w:val="clear" w:color="auto" w:fill="FFFFFF"/>
        <w:ind w:firstLine="245"/>
        <w:jc w:val="right"/>
        <w:rPr>
          <w:spacing w:val="-3"/>
          <w:sz w:val="28"/>
          <w:szCs w:val="28"/>
        </w:rPr>
      </w:pPr>
      <w:r>
        <w:rPr>
          <w:b/>
          <w:bCs/>
          <w:noProof/>
          <w:color w:val="000000"/>
        </w:rPr>
        <w:drawing>
          <wp:anchor distT="0" distB="0" distL="114300" distR="114300" simplePos="0" relativeHeight="251671552" behindDoc="1" locked="0" layoutInCell="1" allowOverlap="1" wp14:anchorId="4C692A47" wp14:editId="7987B3CA">
            <wp:simplePos x="0" y="0"/>
            <wp:positionH relativeFrom="column">
              <wp:posOffset>3301365</wp:posOffset>
            </wp:positionH>
            <wp:positionV relativeFrom="paragraph">
              <wp:posOffset>81915</wp:posOffset>
            </wp:positionV>
            <wp:extent cx="2753360" cy="1498600"/>
            <wp:effectExtent l="0" t="0" r="0" b="0"/>
            <wp:wrapTight wrapText="bothSides">
              <wp:wrapPolygon edited="0">
                <wp:start x="0" y="0"/>
                <wp:lineTo x="0" y="21417"/>
                <wp:lineTo x="21520" y="21417"/>
                <wp:lineTo x="2152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5336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D14" w:rsidRDefault="00D07D14" w:rsidP="0047106B">
      <w:pPr>
        <w:shd w:val="clear" w:color="auto" w:fill="FFFFFF"/>
        <w:ind w:firstLine="245"/>
        <w:jc w:val="right"/>
        <w:rPr>
          <w:spacing w:val="-3"/>
          <w:sz w:val="28"/>
          <w:szCs w:val="28"/>
        </w:rPr>
      </w:pPr>
    </w:p>
    <w:p w:rsidR="00D07D14" w:rsidRPr="0047524D" w:rsidRDefault="00D07D14" w:rsidP="0047106B">
      <w:pPr>
        <w:shd w:val="clear" w:color="auto" w:fill="FFFFFF"/>
        <w:ind w:firstLine="245"/>
        <w:jc w:val="right"/>
        <w:rPr>
          <w:spacing w:val="-3"/>
          <w:sz w:val="28"/>
          <w:szCs w:val="28"/>
        </w:rPr>
      </w:pPr>
    </w:p>
    <w:p w:rsidR="00B26033" w:rsidRPr="0047524D" w:rsidRDefault="00B26033" w:rsidP="00495E15">
      <w:pPr>
        <w:shd w:val="clear" w:color="auto" w:fill="FFFFFF"/>
        <w:ind w:firstLine="245"/>
        <w:jc w:val="center"/>
        <w:rPr>
          <w:spacing w:val="-3"/>
          <w:sz w:val="28"/>
          <w:szCs w:val="28"/>
        </w:rPr>
      </w:pPr>
    </w:p>
    <w:p w:rsidR="00B26033" w:rsidRPr="0047524D" w:rsidRDefault="00B26033" w:rsidP="00495E15">
      <w:pPr>
        <w:shd w:val="clear" w:color="auto" w:fill="FFFFFF"/>
        <w:ind w:firstLine="245"/>
        <w:jc w:val="center"/>
        <w:rPr>
          <w:spacing w:val="-3"/>
          <w:sz w:val="28"/>
          <w:szCs w:val="28"/>
        </w:rPr>
      </w:pPr>
    </w:p>
    <w:p w:rsidR="00B26033" w:rsidRPr="0047524D" w:rsidRDefault="00B26033" w:rsidP="00495E15">
      <w:pPr>
        <w:shd w:val="clear" w:color="auto" w:fill="FFFFFF"/>
        <w:ind w:firstLine="245"/>
        <w:jc w:val="center"/>
        <w:outlineLvl w:val="0"/>
        <w:rPr>
          <w:b/>
          <w:spacing w:val="-3"/>
          <w:sz w:val="28"/>
          <w:szCs w:val="28"/>
        </w:rPr>
      </w:pPr>
    </w:p>
    <w:p w:rsidR="00D07D14" w:rsidRDefault="00D07D14" w:rsidP="00495E15">
      <w:pPr>
        <w:shd w:val="clear" w:color="auto" w:fill="FFFFFF"/>
        <w:ind w:firstLine="245"/>
        <w:jc w:val="center"/>
        <w:outlineLvl w:val="0"/>
        <w:rPr>
          <w:b/>
          <w:spacing w:val="-3"/>
          <w:sz w:val="28"/>
          <w:szCs w:val="28"/>
        </w:rPr>
      </w:pPr>
    </w:p>
    <w:p w:rsidR="00D07D14" w:rsidRDefault="00D07D14" w:rsidP="00495E15">
      <w:pPr>
        <w:shd w:val="clear" w:color="auto" w:fill="FFFFFF"/>
        <w:ind w:firstLine="245"/>
        <w:jc w:val="center"/>
        <w:outlineLvl w:val="0"/>
        <w:rPr>
          <w:b/>
          <w:spacing w:val="-3"/>
          <w:sz w:val="28"/>
          <w:szCs w:val="28"/>
        </w:rPr>
      </w:pPr>
    </w:p>
    <w:p w:rsidR="00FF20DD" w:rsidRDefault="00FF20DD" w:rsidP="00FF20DD">
      <w:pPr>
        <w:shd w:val="clear" w:color="auto" w:fill="FFFFFF"/>
        <w:overflowPunct w:val="0"/>
        <w:autoSpaceDE w:val="0"/>
        <w:autoSpaceDN w:val="0"/>
        <w:adjustRightInd w:val="0"/>
        <w:ind w:firstLine="245"/>
        <w:jc w:val="center"/>
        <w:rPr>
          <w:b/>
          <w:spacing w:val="-3"/>
          <w:sz w:val="28"/>
          <w:szCs w:val="28"/>
        </w:rPr>
      </w:pPr>
      <w:r>
        <w:rPr>
          <w:b/>
          <w:spacing w:val="-3"/>
          <w:sz w:val="28"/>
          <w:szCs w:val="28"/>
        </w:rPr>
        <w:t xml:space="preserve">АННОТАЦИЯ </w:t>
      </w:r>
    </w:p>
    <w:p w:rsidR="00B26033" w:rsidRPr="0047524D" w:rsidRDefault="00B26033" w:rsidP="00495E15">
      <w:pPr>
        <w:shd w:val="clear" w:color="auto" w:fill="FFFFFF"/>
        <w:ind w:firstLine="245"/>
        <w:jc w:val="center"/>
        <w:outlineLvl w:val="0"/>
        <w:rPr>
          <w:b/>
          <w:spacing w:val="-3"/>
          <w:sz w:val="28"/>
          <w:szCs w:val="28"/>
        </w:rPr>
      </w:pPr>
      <w:r w:rsidRPr="0047524D">
        <w:rPr>
          <w:b/>
          <w:spacing w:val="-3"/>
          <w:sz w:val="28"/>
          <w:szCs w:val="28"/>
        </w:rPr>
        <w:t>ПРОГРАММ</w:t>
      </w:r>
      <w:r w:rsidR="00FF20DD">
        <w:rPr>
          <w:b/>
          <w:spacing w:val="-3"/>
          <w:sz w:val="28"/>
          <w:szCs w:val="28"/>
        </w:rPr>
        <w:t>Ы</w:t>
      </w:r>
      <w:r w:rsidRPr="0047524D">
        <w:rPr>
          <w:b/>
          <w:spacing w:val="-3"/>
          <w:sz w:val="28"/>
          <w:szCs w:val="28"/>
        </w:rPr>
        <w:t xml:space="preserve"> ГОСУДАРСТВЕННОЙ ИТОГОВОЙ АТТЕСТАЦИИ</w:t>
      </w:r>
    </w:p>
    <w:p w:rsidR="00B26033" w:rsidRPr="0047524D" w:rsidRDefault="00B26033" w:rsidP="00495E15">
      <w:pPr>
        <w:pStyle w:val="a3"/>
        <w:spacing w:before="0" w:beforeAutospacing="0" w:after="0" w:afterAutospacing="0"/>
        <w:rPr>
          <w:rFonts w:ascii="Times New Roman" w:hAnsi="Times New Roman"/>
          <w:bCs/>
          <w:sz w:val="28"/>
          <w:szCs w:val="28"/>
        </w:rPr>
      </w:pPr>
    </w:p>
    <w:p w:rsidR="00B26033" w:rsidRPr="0047524D" w:rsidRDefault="00B26033" w:rsidP="00495E15">
      <w:pPr>
        <w:pStyle w:val="a3"/>
        <w:spacing w:before="0" w:beforeAutospacing="0" w:after="0" w:afterAutospacing="0"/>
        <w:rPr>
          <w:rFonts w:ascii="Times New Roman" w:hAnsi="Times New Roman"/>
          <w:bCs/>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1"/>
      </w:tblGrid>
      <w:tr w:rsidR="00B26033" w:rsidRPr="0047524D" w:rsidTr="008B3DD8">
        <w:tc>
          <w:tcPr>
            <w:tcW w:w="3510" w:type="dxa"/>
          </w:tcPr>
          <w:p w:rsidR="00B26033" w:rsidRPr="0047524D" w:rsidRDefault="008B3DD8"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Ш</w:t>
            </w:r>
            <w:r w:rsidR="00B26033" w:rsidRPr="0047524D">
              <w:rPr>
                <w:rFonts w:ascii="Times New Roman" w:hAnsi="Times New Roman"/>
                <w:bCs/>
                <w:sz w:val="28"/>
                <w:szCs w:val="28"/>
              </w:rPr>
              <w:t xml:space="preserve">ифр, наименование направления подготовки   </w:t>
            </w:r>
          </w:p>
        </w:tc>
        <w:tc>
          <w:tcPr>
            <w:tcW w:w="6061" w:type="dxa"/>
          </w:tcPr>
          <w:p w:rsidR="00B26033" w:rsidRPr="0047524D" w:rsidRDefault="00B26033"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19.0</w:t>
            </w:r>
            <w:r w:rsidR="008B3DD8" w:rsidRPr="0047524D">
              <w:rPr>
                <w:rFonts w:ascii="Times New Roman" w:hAnsi="Times New Roman"/>
                <w:bCs/>
                <w:sz w:val="28"/>
                <w:szCs w:val="28"/>
              </w:rPr>
              <w:t>3</w:t>
            </w:r>
            <w:r w:rsidRPr="0047524D">
              <w:rPr>
                <w:rFonts w:ascii="Times New Roman" w:hAnsi="Times New Roman"/>
                <w:bCs/>
                <w:sz w:val="28"/>
                <w:szCs w:val="28"/>
              </w:rPr>
              <w:t>.01</w:t>
            </w:r>
            <w:r w:rsidR="0087085B">
              <w:rPr>
                <w:rFonts w:ascii="Times New Roman" w:hAnsi="Times New Roman"/>
                <w:bCs/>
                <w:sz w:val="28"/>
                <w:szCs w:val="28"/>
              </w:rPr>
              <w:t xml:space="preserve"> </w:t>
            </w:r>
            <w:r w:rsidR="008B3DD8" w:rsidRPr="0047524D">
              <w:rPr>
                <w:rFonts w:ascii="Times New Roman" w:hAnsi="Times New Roman"/>
                <w:bCs/>
                <w:sz w:val="28"/>
                <w:szCs w:val="28"/>
              </w:rPr>
              <w:t>Биотехнология</w:t>
            </w:r>
          </w:p>
          <w:p w:rsidR="00B26033" w:rsidRPr="0047524D" w:rsidRDefault="00B26033" w:rsidP="00495E15">
            <w:pPr>
              <w:pStyle w:val="a3"/>
              <w:spacing w:before="0" w:beforeAutospacing="0" w:after="0" w:afterAutospacing="0"/>
              <w:rPr>
                <w:rFonts w:ascii="Times New Roman" w:hAnsi="Times New Roman"/>
                <w:bCs/>
                <w:sz w:val="28"/>
                <w:szCs w:val="28"/>
              </w:rPr>
            </w:pPr>
          </w:p>
        </w:tc>
      </w:tr>
      <w:tr w:rsidR="00B26033" w:rsidRPr="0047524D" w:rsidTr="008B3DD8">
        <w:tc>
          <w:tcPr>
            <w:tcW w:w="3510" w:type="dxa"/>
          </w:tcPr>
          <w:p w:rsidR="00B26033" w:rsidRPr="0047524D" w:rsidRDefault="00B26033" w:rsidP="00495E15">
            <w:pPr>
              <w:pStyle w:val="a3"/>
              <w:spacing w:before="0" w:beforeAutospacing="0" w:after="0" w:afterAutospacing="0"/>
              <w:rPr>
                <w:rFonts w:ascii="Times New Roman" w:hAnsi="Times New Roman"/>
                <w:bCs/>
                <w:sz w:val="28"/>
                <w:szCs w:val="28"/>
              </w:rPr>
            </w:pPr>
          </w:p>
          <w:p w:rsidR="00B26033" w:rsidRPr="0047524D" w:rsidRDefault="00341C5A"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Направленность (профиль)</w:t>
            </w:r>
          </w:p>
          <w:p w:rsidR="00B26033" w:rsidRPr="0047524D" w:rsidRDefault="00B26033" w:rsidP="00495E15">
            <w:pPr>
              <w:pStyle w:val="a3"/>
              <w:spacing w:before="0" w:beforeAutospacing="0" w:after="0" w:afterAutospacing="0"/>
              <w:rPr>
                <w:rFonts w:ascii="Times New Roman" w:hAnsi="Times New Roman"/>
                <w:bCs/>
                <w:sz w:val="28"/>
                <w:szCs w:val="28"/>
              </w:rPr>
            </w:pPr>
          </w:p>
        </w:tc>
        <w:tc>
          <w:tcPr>
            <w:tcW w:w="6061" w:type="dxa"/>
          </w:tcPr>
          <w:p w:rsidR="008B3DD8" w:rsidRPr="0047524D" w:rsidRDefault="008B3DD8" w:rsidP="00495E15">
            <w:pPr>
              <w:pStyle w:val="a3"/>
              <w:spacing w:before="0" w:beforeAutospacing="0" w:after="0" w:afterAutospacing="0"/>
              <w:rPr>
                <w:rFonts w:ascii="Times New Roman" w:hAnsi="Times New Roman"/>
                <w:bCs/>
                <w:sz w:val="28"/>
                <w:szCs w:val="28"/>
              </w:rPr>
            </w:pPr>
          </w:p>
          <w:p w:rsidR="00B26033" w:rsidRPr="0047524D" w:rsidRDefault="008B3DD8"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Технология лекарственных препаратов</w:t>
            </w:r>
          </w:p>
        </w:tc>
      </w:tr>
      <w:tr w:rsidR="00B26033" w:rsidRPr="0047524D" w:rsidTr="008B3DD8">
        <w:tc>
          <w:tcPr>
            <w:tcW w:w="3510" w:type="dxa"/>
          </w:tcPr>
          <w:p w:rsidR="00B26033" w:rsidRPr="0047524D" w:rsidRDefault="00341C5A"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Ф</w:t>
            </w:r>
            <w:r w:rsidR="00B26033" w:rsidRPr="0047524D">
              <w:rPr>
                <w:rFonts w:ascii="Times New Roman" w:hAnsi="Times New Roman"/>
                <w:bCs/>
                <w:sz w:val="28"/>
                <w:szCs w:val="28"/>
              </w:rPr>
              <w:t xml:space="preserve">орма обучения </w:t>
            </w:r>
          </w:p>
          <w:p w:rsidR="00B26033" w:rsidRPr="0047524D" w:rsidRDefault="00B26033" w:rsidP="00495E15">
            <w:pPr>
              <w:pStyle w:val="a3"/>
              <w:spacing w:before="0" w:beforeAutospacing="0" w:after="0" w:afterAutospacing="0"/>
              <w:rPr>
                <w:rFonts w:ascii="Times New Roman" w:hAnsi="Times New Roman"/>
                <w:bCs/>
                <w:sz w:val="28"/>
                <w:szCs w:val="28"/>
              </w:rPr>
            </w:pPr>
          </w:p>
        </w:tc>
        <w:tc>
          <w:tcPr>
            <w:tcW w:w="6061" w:type="dxa"/>
          </w:tcPr>
          <w:p w:rsidR="00B26033" w:rsidRPr="0047524D" w:rsidRDefault="00341C5A" w:rsidP="000A0DF6">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з</w:t>
            </w:r>
            <w:r w:rsidR="00F156E7" w:rsidRPr="0047524D">
              <w:rPr>
                <w:rFonts w:ascii="Times New Roman" w:hAnsi="Times New Roman"/>
                <w:bCs/>
                <w:sz w:val="28"/>
                <w:szCs w:val="28"/>
              </w:rPr>
              <w:t>аочная</w:t>
            </w:r>
          </w:p>
        </w:tc>
      </w:tr>
      <w:tr w:rsidR="00B26033" w:rsidRPr="0047524D" w:rsidTr="0047524D">
        <w:trPr>
          <w:trHeight w:val="301"/>
        </w:trPr>
        <w:tc>
          <w:tcPr>
            <w:tcW w:w="3510" w:type="dxa"/>
          </w:tcPr>
          <w:p w:rsidR="00B26033" w:rsidRPr="0047524D" w:rsidRDefault="00341C5A"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Г</w:t>
            </w:r>
            <w:r w:rsidR="00B26033" w:rsidRPr="0047524D">
              <w:rPr>
                <w:rFonts w:ascii="Times New Roman" w:hAnsi="Times New Roman"/>
                <w:bCs/>
                <w:sz w:val="28"/>
                <w:szCs w:val="28"/>
              </w:rPr>
              <w:t>од начала обучения</w:t>
            </w:r>
          </w:p>
        </w:tc>
        <w:tc>
          <w:tcPr>
            <w:tcW w:w="6061" w:type="dxa"/>
          </w:tcPr>
          <w:p w:rsidR="00B26033" w:rsidRPr="0047524D" w:rsidRDefault="00B26033" w:rsidP="00A13910">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201</w:t>
            </w:r>
            <w:r w:rsidR="0047524D">
              <w:rPr>
                <w:rFonts w:ascii="Times New Roman" w:hAnsi="Times New Roman"/>
                <w:bCs/>
                <w:sz w:val="28"/>
                <w:szCs w:val="28"/>
              </w:rPr>
              <w:t>9</w:t>
            </w:r>
            <w:r w:rsidR="005768C9">
              <w:rPr>
                <w:rFonts w:ascii="Times New Roman" w:hAnsi="Times New Roman"/>
                <w:bCs/>
                <w:sz w:val="28"/>
                <w:szCs w:val="28"/>
              </w:rPr>
              <w:t xml:space="preserve"> </w:t>
            </w:r>
          </w:p>
        </w:tc>
      </w:tr>
    </w:tbl>
    <w:p w:rsidR="00B26033" w:rsidRPr="0047524D" w:rsidRDefault="00B26033" w:rsidP="00495E15">
      <w:pPr>
        <w:shd w:val="clear" w:color="auto" w:fill="FFFFFF"/>
        <w:jc w:val="center"/>
        <w:outlineLvl w:val="0"/>
        <w:rPr>
          <w:sz w:val="28"/>
          <w:szCs w:val="28"/>
          <w:vertAlign w:val="superscript"/>
        </w:rPr>
      </w:pPr>
    </w:p>
    <w:p w:rsidR="00B26033" w:rsidRPr="0047524D" w:rsidRDefault="00B26033" w:rsidP="00495E15">
      <w:pPr>
        <w:shd w:val="clear" w:color="auto" w:fill="FFFFFF"/>
        <w:outlineLvl w:val="0"/>
        <w:rPr>
          <w:spacing w:val="-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559"/>
      </w:tblGrid>
      <w:tr w:rsidR="00B26033" w:rsidRPr="0047524D" w:rsidTr="008B3DD8">
        <w:tc>
          <w:tcPr>
            <w:tcW w:w="3936" w:type="dxa"/>
          </w:tcPr>
          <w:p w:rsidR="00B26033" w:rsidRPr="0047524D" w:rsidRDefault="00B26033"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Всего ЗЕТ</w:t>
            </w:r>
          </w:p>
        </w:tc>
        <w:tc>
          <w:tcPr>
            <w:tcW w:w="1559" w:type="dxa"/>
          </w:tcPr>
          <w:p w:rsidR="00B26033" w:rsidRPr="0047524D" w:rsidRDefault="00B26033"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 xml:space="preserve">- </w:t>
            </w:r>
            <w:r w:rsidR="008B3DD8" w:rsidRPr="0047524D">
              <w:rPr>
                <w:rFonts w:ascii="Times New Roman" w:hAnsi="Times New Roman"/>
                <w:bCs/>
                <w:sz w:val="28"/>
                <w:szCs w:val="28"/>
              </w:rPr>
              <w:t>9</w:t>
            </w:r>
          </w:p>
        </w:tc>
      </w:tr>
      <w:tr w:rsidR="00B26033" w:rsidRPr="0047524D" w:rsidTr="008B3DD8">
        <w:tc>
          <w:tcPr>
            <w:tcW w:w="3936" w:type="dxa"/>
          </w:tcPr>
          <w:p w:rsidR="00B26033" w:rsidRPr="0047524D" w:rsidRDefault="00B26033"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Всего часов</w:t>
            </w:r>
          </w:p>
        </w:tc>
        <w:tc>
          <w:tcPr>
            <w:tcW w:w="1559" w:type="dxa"/>
          </w:tcPr>
          <w:p w:rsidR="00B26033" w:rsidRPr="0047524D" w:rsidRDefault="008B3DD8"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- 324</w:t>
            </w:r>
          </w:p>
        </w:tc>
      </w:tr>
      <w:tr w:rsidR="00B26033" w:rsidRPr="0047524D" w:rsidTr="008B3DD8">
        <w:tc>
          <w:tcPr>
            <w:tcW w:w="3936" w:type="dxa"/>
          </w:tcPr>
          <w:p w:rsidR="00B26033" w:rsidRPr="0047524D" w:rsidRDefault="00B26033"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Из них:</w:t>
            </w:r>
          </w:p>
        </w:tc>
        <w:tc>
          <w:tcPr>
            <w:tcW w:w="1559" w:type="dxa"/>
          </w:tcPr>
          <w:p w:rsidR="00B26033" w:rsidRPr="0047524D" w:rsidRDefault="00B26033" w:rsidP="00495E15">
            <w:pPr>
              <w:pStyle w:val="a3"/>
              <w:spacing w:before="0" w:beforeAutospacing="0" w:after="0" w:afterAutospacing="0"/>
              <w:rPr>
                <w:rFonts w:ascii="Times New Roman" w:hAnsi="Times New Roman"/>
                <w:bCs/>
                <w:sz w:val="28"/>
                <w:szCs w:val="28"/>
              </w:rPr>
            </w:pPr>
          </w:p>
        </w:tc>
      </w:tr>
      <w:tr w:rsidR="00B26033" w:rsidRPr="0047524D" w:rsidTr="008B3DD8">
        <w:tc>
          <w:tcPr>
            <w:tcW w:w="3936" w:type="dxa"/>
          </w:tcPr>
          <w:p w:rsidR="00B26033" w:rsidRPr="0047524D" w:rsidRDefault="00B26033"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Государственный экзамен</w:t>
            </w:r>
          </w:p>
        </w:tc>
        <w:tc>
          <w:tcPr>
            <w:tcW w:w="1559" w:type="dxa"/>
          </w:tcPr>
          <w:p w:rsidR="00B26033" w:rsidRPr="0047524D" w:rsidRDefault="00B26033"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 xml:space="preserve">- </w:t>
            </w:r>
            <w:r w:rsidR="008B3DD8" w:rsidRPr="0047524D">
              <w:rPr>
                <w:rFonts w:ascii="Times New Roman" w:hAnsi="Times New Roman"/>
                <w:bCs/>
                <w:sz w:val="28"/>
                <w:szCs w:val="28"/>
              </w:rPr>
              <w:t>108</w:t>
            </w:r>
          </w:p>
        </w:tc>
      </w:tr>
      <w:tr w:rsidR="00B26033" w:rsidRPr="0047524D" w:rsidTr="008B3DD8">
        <w:tc>
          <w:tcPr>
            <w:tcW w:w="3936" w:type="dxa"/>
          </w:tcPr>
          <w:p w:rsidR="00B26033" w:rsidRPr="0047524D" w:rsidRDefault="00B26033"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Выпускная квалификационная работа</w:t>
            </w:r>
          </w:p>
        </w:tc>
        <w:tc>
          <w:tcPr>
            <w:tcW w:w="1559" w:type="dxa"/>
          </w:tcPr>
          <w:p w:rsidR="00B26033" w:rsidRPr="0047524D" w:rsidRDefault="00B26033" w:rsidP="00495E15">
            <w:pPr>
              <w:pStyle w:val="a3"/>
              <w:spacing w:before="0" w:beforeAutospacing="0" w:after="0" w:afterAutospacing="0"/>
              <w:rPr>
                <w:rFonts w:ascii="Times New Roman" w:hAnsi="Times New Roman"/>
                <w:bCs/>
                <w:sz w:val="28"/>
                <w:szCs w:val="28"/>
              </w:rPr>
            </w:pPr>
            <w:r w:rsidRPr="0047524D">
              <w:rPr>
                <w:rFonts w:ascii="Times New Roman" w:hAnsi="Times New Roman"/>
                <w:bCs/>
                <w:sz w:val="28"/>
                <w:szCs w:val="28"/>
              </w:rPr>
              <w:t>- 216</w:t>
            </w:r>
          </w:p>
        </w:tc>
      </w:tr>
    </w:tbl>
    <w:p w:rsidR="00B26033" w:rsidRPr="0047524D" w:rsidRDefault="00B26033" w:rsidP="00495E15">
      <w:pPr>
        <w:rPr>
          <w:sz w:val="28"/>
          <w:szCs w:val="28"/>
        </w:rPr>
      </w:pPr>
    </w:p>
    <w:p w:rsidR="0047524D" w:rsidRDefault="0047524D" w:rsidP="00495E15">
      <w:pPr>
        <w:rPr>
          <w:sz w:val="28"/>
          <w:szCs w:val="28"/>
        </w:rPr>
      </w:pPr>
    </w:p>
    <w:p w:rsidR="00FF20DD" w:rsidRDefault="00FF20DD" w:rsidP="00495E15">
      <w:pPr>
        <w:rPr>
          <w:sz w:val="28"/>
          <w:szCs w:val="28"/>
        </w:rPr>
      </w:pPr>
    </w:p>
    <w:p w:rsidR="00FF20DD" w:rsidRDefault="00FF20DD" w:rsidP="00495E15">
      <w:pPr>
        <w:rPr>
          <w:sz w:val="28"/>
          <w:szCs w:val="28"/>
        </w:rPr>
      </w:pPr>
      <w:bookmarkStart w:id="0" w:name="_GoBack"/>
      <w:bookmarkEnd w:id="0"/>
    </w:p>
    <w:p w:rsidR="00D07D14" w:rsidRDefault="00D07D14" w:rsidP="00495E15">
      <w:pPr>
        <w:rPr>
          <w:sz w:val="28"/>
          <w:szCs w:val="28"/>
        </w:rPr>
      </w:pPr>
    </w:p>
    <w:p w:rsidR="0047524D" w:rsidRDefault="0047524D" w:rsidP="00495E15">
      <w:pPr>
        <w:rPr>
          <w:sz w:val="28"/>
          <w:szCs w:val="28"/>
        </w:rPr>
      </w:pPr>
    </w:p>
    <w:p w:rsidR="00150447" w:rsidRPr="0047524D" w:rsidRDefault="00150447" w:rsidP="00495E15">
      <w:pPr>
        <w:rPr>
          <w:sz w:val="28"/>
          <w:szCs w:val="28"/>
        </w:rPr>
      </w:pPr>
    </w:p>
    <w:p w:rsidR="00B26033" w:rsidRPr="00F82B33" w:rsidRDefault="00DA3C7C" w:rsidP="00495E15">
      <w:pPr>
        <w:jc w:val="center"/>
      </w:pPr>
      <w:r>
        <w:rPr>
          <w:noProof/>
          <w:sz w:val="28"/>
          <w:szCs w:val="28"/>
        </w:rPr>
        <w:pict>
          <v:roundrect id="Скругленный прямоугольник 2" o:spid="_x0000_s1026" style="position:absolute;left:0;text-align:left;margin-left:219.25pt;margin-top:20.4pt;width:28.25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" fillcolor="white [3212]" stroked="f" strokeweight="2pt"/>
        </w:pict>
      </w:r>
      <w:r>
        <w:rPr>
          <w:noProof/>
          <w:sz w:val="28"/>
          <w:szCs w:val="28"/>
        </w:rPr>
        <w:pict>
          <v:rect id="Прямоугольник 1" o:spid="_x0000_s1027" style="position:absolute;left:0;text-align:left;margin-left:224.4pt;margin-top:20.4pt;width:23.15pt;height:15.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" filled="f" stroked="f" strokeweight="2pt"/>
        </w:pict>
      </w:r>
      <w:r w:rsidR="00B26033" w:rsidRPr="0047524D">
        <w:rPr>
          <w:sz w:val="28"/>
          <w:szCs w:val="28"/>
        </w:rPr>
        <w:t>Ставрополь, 201</w:t>
      </w:r>
      <w:r w:rsidR="0047524D">
        <w:rPr>
          <w:sz w:val="28"/>
          <w:szCs w:val="28"/>
        </w:rPr>
        <w:t>9</w:t>
      </w:r>
      <w:r w:rsidR="00B26033" w:rsidRPr="0047524D">
        <w:rPr>
          <w:sz w:val="28"/>
          <w:szCs w:val="28"/>
        </w:rPr>
        <w:t xml:space="preserve"> г</w:t>
      </w:r>
      <w:r w:rsidR="00B26033" w:rsidRPr="00F82B33">
        <w:t>.</w:t>
      </w:r>
    </w:p>
    <w:p w:rsidR="0047524D" w:rsidRDefault="0047524D" w:rsidP="0047106B">
      <w:pPr>
        <w:pStyle w:val="a3"/>
        <w:spacing w:before="0" w:beforeAutospacing="0" w:after="0" w:afterAutospacing="0"/>
        <w:jc w:val="both"/>
        <w:rPr>
          <w:rFonts w:ascii="Times New Roman" w:hAnsi="Times New Roman"/>
          <w:b/>
          <w:color w:val="000000"/>
        </w:rPr>
      </w:pPr>
    </w:p>
    <w:p w:rsidR="00D07D14" w:rsidRPr="00E4194A" w:rsidRDefault="00D07D14" w:rsidP="00D07D14">
      <w:pPr>
        <w:pStyle w:val="a3"/>
        <w:spacing w:before="0" w:beforeAutospacing="0" w:after="0" w:afterAutospacing="0"/>
        <w:jc w:val="both"/>
      </w:pPr>
      <w:r w:rsidRPr="00E4194A">
        <w:lastRenderedPageBreak/>
        <w:t>Рабочая программа разработана в соответствии со следующими документами:</w:t>
      </w:r>
    </w:p>
    <w:p w:rsidR="00D07D14" w:rsidRPr="006D2BD9" w:rsidRDefault="00D07D14" w:rsidP="00D07D14">
      <w:r w:rsidRPr="006D2BD9">
        <w:t>– ФГОС ВО по направлению подготовки19.03.01 Биотехнология</w:t>
      </w:r>
      <w:r w:rsidRPr="006D2BD9">
        <w:rPr>
          <w:i/>
        </w:rPr>
        <w:t xml:space="preserve">, </w:t>
      </w:r>
      <w:proofErr w:type="gramStart"/>
      <w:r>
        <w:t>утвержденн</w:t>
      </w:r>
      <w:r w:rsidRPr="006D2BD9">
        <w:t>ый</w:t>
      </w:r>
      <w:proofErr w:type="gramEnd"/>
      <w:r w:rsidRPr="006D2BD9">
        <w:t xml:space="preserve"> приказом </w:t>
      </w:r>
      <w:proofErr w:type="spellStart"/>
      <w:r w:rsidRPr="006D2BD9">
        <w:t>Минобрнауки</w:t>
      </w:r>
      <w:proofErr w:type="spellEnd"/>
      <w:r w:rsidRPr="006D2BD9">
        <w:t xml:space="preserve"> России от 11 марта 2015 года №193;</w:t>
      </w:r>
    </w:p>
    <w:p w:rsidR="00D07D14" w:rsidRDefault="00D07D14" w:rsidP="00D07D14">
      <w:pPr>
        <w:tabs>
          <w:tab w:val="left" w:pos="993"/>
        </w:tabs>
        <w:rPr>
          <w:spacing w:val="-1"/>
        </w:rPr>
      </w:pPr>
      <w:r w:rsidRPr="005A09BD">
        <w:t xml:space="preserve">– основной образовательной программой по направлению подготовки 19.03.01 Биотехнология, утвержденной Ученым советом </w:t>
      </w:r>
      <w:r w:rsidRPr="005A09BD">
        <w:rPr>
          <w:spacing w:val="-1"/>
        </w:rPr>
        <w:t>университета</w:t>
      </w:r>
      <w:r>
        <w:rPr>
          <w:spacing w:val="-1"/>
        </w:rPr>
        <w:t xml:space="preserve"> от 29 мая 2019 года, протокол №10 и приказом ректора №610</w:t>
      </w:r>
      <w:r w:rsidRPr="00ED3CB9">
        <w:rPr>
          <w:spacing w:val="-1"/>
        </w:rPr>
        <w:t>–</w:t>
      </w:r>
      <w:r>
        <w:rPr>
          <w:spacing w:val="-1"/>
        </w:rPr>
        <w:t xml:space="preserve">од от 31 мая 2019 года </w:t>
      </w:r>
    </w:p>
    <w:p w:rsidR="00D07D14" w:rsidRPr="006D2BD9" w:rsidRDefault="00D07D14" w:rsidP="00D07D14">
      <w:pPr>
        <w:tabs>
          <w:tab w:val="left" w:pos="993"/>
        </w:tabs>
      </w:pPr>
    </w:p>
    <w:p w:rsidR="00D07D14" w:rsidRPr="005A09BD" w:rsidRDefault="00D07D14" w:rsidP="00D07D14">
      <w:r w:rsidRPr="005A09BD">
        <w:t>Рабочая программа рассмотрена на заседании кафедры биотехнологии 2</w:t>
      </w:r>
      <w:r>
        <w:t>0</w:t>
      </w:r>
      <w:r w:rsidRPr="005A09BD">
        <w:t xml:space="preserve">  </w:t>
      </w:r>
      <w:r>
        <w:t>мая</w:t>
      </w:r>
      <w:r w:rsidRPr="005A09BD">
        <w:t xml:space="preserve"> 201</w:t>
      </w:r>
      <w:r>
        <w:t>9</w:t>
      </w:r>
      <w:r w:rsidRPr="005A09BD">
        <w:t xml:space="preserve"> года, протокол № 1</w:t>
      </w:r>
      <w:r>
        <w:t>0</w:t>
      </w:r>
      <w:r w:rsidRPr="00ED3CB9">
        <w:t>–</w:t>
      </w:r>
      <w:r>
        <w:t>а</w:t>
      </w:r>
    </w:p>
    <w:p w:rsidR="00D07D14" w:rsidRPr="006D2BD9" w:rsidRDefault="00D07D14" w:rsidP="00D07D14">
      <w:pPr>
        <w:tabs>
          <w:tab w:val="left" w:pos="993"/>
        </w:tabs>
      </w:pPr>
      <w:r>
        <w:rPr>
          <w:noProof/>
        </w:rPr>
        <w:drawing>
          <wp:anchor distT="0" distB="0" distL="114300" distR="114300" simplePos="0" relativeHeight="251674624" behindDoc="1" locked="0" layoutInCell="1" allowOverlap="1" wp14:anchorId="7A51D23E" wp14:editId="2FFB9254">
            <wp:simplePos x="0" y="0"/>
            <wp:positionH relativeFrom="column">
              <wp:posOffset>2389505</wp:posOffset>
            </wp:positionH>
            <wp:positionV relativeFrom="paragraph">
              <wp:posOffset>78105</wp:posOffset>
            </wp:positionV>
            <wp:extent cx="974725" cy="758190"/>
            <wp:effectExtent l="0" t="0" r="0" b="0"/>
            <wp:wrapTight wrapText="bothSides">
              <wp:wrapPolygon edited="0">
                <wp:start x="0" y="0"/>
                <wp:lineTo x="0" y="21166"/>
                <wp:lineTo x="21107" y="21166"/>
                <wp:lineTo x="2110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74725" cy="7581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07D14" w:rsidRPr="006D2BD9" w:rsidRDefault="00D07D14" w:rsidP="00D07D14">
      <w:pPr>
        <w:tabs>
          <w:tab w:val="left" w:pos="993"/>
        </w:tabs>
      </w:pPr>
    </w:p>
    <w:p w:rsidR="00D07D14" w:rsidRPr="006D2BD9" w:rsidRDefault="00D07D14" w:rsidP="00D07D14">
      <w:pPr>
        <w:tabs>
          <w:tab w:val="left" w:pos="993"/>
        </w:tabs>
      </w:pPr>
      <w:r w:rsidRPr="006D2BD9">
        <w:rPr>
          <w:b/>
        </w:rPr>
        <w:tab/>
        <w:t xml:space="preserve">И. о. зав. кафедрой </w:t>
      </w:r>
      <w:r w:rsidRPr="006D2BD9">
        <w:rPr>
          <w:b/>
        </w:rPr>
        <w:tab/>
      </w:r>
      <w:r>
        <w:rPr>
          <w:b/>
        </w:rPr>
        <w:tab/>
      </w:r>
      <w:r>
        <w:t xml:space="preserve">     </w:t>
      </w:r>
      <w:r w:rsidRPr="006D2BD9">
        <w:t xml:space="preserve">В. И. </w:t>
      </w:r>
      <w:proofErr w:type="spellStart"/>
      <w:r w:rsidRPr="006D2BD9">
        <w:t>Заерко</w:t>
      </w:r>
      <w:proofErr w:type="spellEnd"/>
    </w:p>
    <w:p w:rsidR="00D07D14" w:rsidRPr="006D2BD9" w:rsidRDefault="00D07D14" w:rsidP="00D07D14">
      <w:pPr>
        <w:tabs>
          <w:tab w:val="left" w:pos="993"/>
        </w:tabs>
      </w:pPr>
    </w:p>
    <w:p w:rsidR="00D07D14" w:rsidRDefault="00D07D14" w:rsidP="00D07D14">
      <w:pPr>
        <w:tabs>
          <w:tab w:val="left" w:pos="993"/>
        </w:tabs>
      </w:pPr>
    </w:p>
    <w:p w:rsidR="00D07D14" w:rsidRDefault="00D07D14" w:rsidP="00D07D14">
      <w:pPr>
        <w:tabs>
          <w:tab w:val="left" w:pos="993"/>
        </w:tabs>
      </w:pPr>
    </w:p>
    <w:p w:rsidR="00D07D14" w:rsidRPr="005A09BD" w:rsidRDefault="00D07D14" w:rsidP="00D07D14">
      <w:pPr>
        <w:tabs>
          <w:tab w:val="left" w:pos="993"/>
        </w:tabs>
      </w:pPr>
      <w:proofErr w:type="gramStart"/>
      <w:r w:rsidRPr="005A09BD">
        <w:t>Одобрена</w:t>
      </w:r>
      <w:proofErr w:type="gramEnd"/>
      <w:r w:rsidRPr="005A09BD">
        <w:t xml:space="preserve"> методическ</w:t>
      </w:r>
      <w:r>
        <w:t xml:space="preserve">им советом </w:t>
      </w:r>
      <w:r w:rsidRPr="005A09BD">
        <w:t xml:space="preserve"> факультета гуманитарного и медико-биологического образования  «2</w:t>
      </w:r>
      <w:r>
        <w:t>1</w:t>
      </w:r>
      <w:r w:rsidRPr="005A09BD">
        <w:t xml:space="preserve">» </w:t>
      </w:r>
      <w:r>
        <w:t>мая 2019</w:t>
      </w:r>
      <w:r w:rsidRPr="005A09BD">
        <w:t xml:space="preserve"> года,  протокол № </w:t>
      </w:r>
      <w:r>
        <w:t>6</w:t>
      </w:r>
    </w:p>
    <w:p w:rsidR="00D07D14" w:rsidRDefault="00D07D14" w:rsidP="00D07D14">
      <w:pPr>
        <w:tabs>
          <w:tab w:val="left" w:pos="993"/>
        </w:tabs>
        <w:rPr>
          <w:b/>
        </w:rPr>
      </w:pPr>
    </w:p>
    <w:p w:rsidR="00D07D14" w:rsidRPr="006D2BD9" w:rsidRDefault="00D07D14" w:rsidP="00D07D14">
      <w:pPr>
        <w:tabs>
          <w:tab w:val="left" w:pos="993"/>
        </w:tabs>
        <w:rPr>
          <w:b/>
        </w:rPr>
      </w:pPr>
      <w:r>
        <w:rPr>
          <w:b/>
          <w:noProof/>
        </w:rPr>
        <w:drawing>
          <wp:anchor distT="0" distB="0" distL="114300" distR="114300" simplePos="0" relativeHeight="251675648" behindDoc="0" locked="0" layoutInCell="1" allowOverlap="1" wp14:anchorId="61297974" wp14:editId="0F254849">
            <wp:simplePos x="0" y="0"/>
            <wp:positionH relativeFrom="column">
              <wp:posOffset>2673350</wp:posOffset>
            </wp:positionH>
            <wp:positionV relativeFrom="paragraph">
              <wp:posOffset>149860</wp:posOffset>
            </wp:positionV>
            <wp:extent cx="1162685" cy="619125"/>
            <wp:effectExtent l="0" t="0" r="0" b="0"/>
            <wp:wrapNone/>
            <wp:docPr id="2" name="Рисунок 2" descr="Описание: C:\Users\admin\Desktop\СО стола\с флешки\ТОНИНО НАСЛЕДИЕ\Все\программы 2015 3\ГУМАНИТАРНЫЙ БЛОК\подписи\маяцк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admin\Desktop\СО стола\с флешки\ТОНИНО НАСЛЕДИЕ\Все\программы 2015 3\ГУМАНИТАРНЫЙ БЛОК\подписи\маяцкая.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D14" w:rsidRPr="006D2BD9" w:rsidRDefault="00D07D14" w:rsidP="00D07D14">
      <w:pPr>
        <w:tabs>
          <w:tab w:val="left" w:pos="993"/>
        </w:tabs>
        <w:rPr>
          <w:b/>
        </w:rPr>
      </w:pPr>
    </w:p>
    <w:p w:rsidR="00D07D14" w:rsidRPr="006D2BD9" w:rsidRDefault="00D07D14" w:rsidP="00D07D14">
      <w:pPr>
        <w:tabs>
          <w:tab w:val="left" w:pos="993"/>
        </w:tabs>
      </w:pPr>
      <w:r w:rsidRPr="006D2BD9">
        <w:rPr>
          <w:b/>
        </w:rPr>
        <w:tab/>
        <w:t>Председатель М</w:t>
      </w:r>
      <w:r>
        <w:rPr>
          <w:b/>
        </w:rPr>
        <w:t>С</w:t>
      </w:r>
      <w:r w:rsidRPr="006D2BD9">
        <w:rPr>
          <w:b/>
        </w:rPr>
        <w:t xml:space="preserve"> </w:t>
      </w:r>
      <w:r w:rsidRPr="006D2BD9">
        <w:rPr>
          <w:b/>
        </w:rPr>
        <w:tab/>
      </w:r>
      <w:r w:rsidRPr="006D2BD9">
        <w:rPr>
          <w:b/>
        </w:rPr>
        <w:tab/>
      </w:r>
      <w:r w:rsidRPr="006D2BD9">
        <w:rPr>
          <w:b/>
        </w:rPr>
        <w:tab/>
      </w:r>
      <w:r w:rsidRPr="006D2BD9">
        <w:t xml:space="preserve">    </w:t>
      </w:r>
      <w:r>
        <w:t xml:space="preserve">            </w:t>
      </w:r>
      <w:r>
        <w:tab/>
        <w:t xml:space="preserve">        </w:t>
      </w:r>
      <w:r w:rsidRPr="006D2BD9">
        <w:t xml:space="preserve">Н.К. </w:t>
      </w:r>
      <w:proofErr w:type="spellStart"/>
      <w:r w:rsidRPr="006D2BD9">
        <w:t>Маяцкая</w:t>
      </w:r>
      <w:proofErr w:type="spellEnd"/>
    </w:p>
    <w:p w:rsidR="00D07D14" w:rsidRPr="006D2BD9" w:rsidRDefault="00D07D14" w:rsidP="00D07D14">
      <w:pPr>
        <w:tabs>
          <w:tab w:val="left" w:pos="993"/>
        </w:tabs>
        <w:rPr>
          <w:b/>
        </w:rPr>
      </w:pPr>
    </w:p>
    <w:p w:rsidR="00D07D14" w:rsidRPr="006D2BD9" w:rsidRDefault="00D07D14" w:rsidP="00D07D14">
      <w:pPr>
        <w:tabs>
          <w:tab w:val="left" w:pos="993"/>
        </w:tabs>
      </w:pPr>
    </w:p>
    <w:p w:rsidR="00D07D14" w:rsidRPr="006D2BD9" w:rsidRDefault="00D07D14" w:rsidP="00D07D14">
      <w:pPr>
        <w:tabs>
          <w:tab w:val="left" w:pos="993"/>
        </w:tabs>
        <w:rPr>
          <w:b/>
        </w:rPr>
      </w:pPr>
      <w:r w:rsidRPr="00B3355F">
        <w:rPr>
          <w:b/>
          <w:noProof/>
        </w:rPr>
        <w:drawing>
          <wp:anchor distT="0" distB="0" distL="114300" distR="114300" simplePos="0" relativeHeight="251673600" behindDoc="1" locked="0" layoutInCell="1" allowOverlap="1" wp14:anchorId="2452D6A3" wp14:editId="1900F4F2">
            <wp:simplePos x="0" y="0"/>
            <wp:positionH relativeFrom="column">
              <wp:posOffset>2666365</wp:posOffset>
            </wp:positionH>
            <wp:positionV relativeFrom="paragraph">
              <wp:posOffset>53975</wp:posOffset>
            </wp:positionV>
            <wp:extent cx="1160145" cy="744220"/>
            <wp:effectExtent l="0" t="0" r="0" b="0"/>
            <wp:wrapNone/>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lum bright="-40000" contrast="60000"/>
                    </a:blip>
                    <a:srcRect/>
                    <a:stretch>
                      <a:fillRect/>
                    </a:stretch>
                  </pic:blipFill>
                  <pic:spPr bwMode="auto">
                    <a:xfrm>
                      <a:off x="0" y="0"/>
                      <a:ext cx="1160145" cy="744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2BD9">
        <w:rPr>
          <w:b/>
        </w:rPr>
        <w:t>Согласована:</w:t>
      </w:r>
    </w:p>
    <w:p w:rsidR="00D07D14" w:rsidRPr="006D2BD9" w:rsidRDefault="00D07D14" w:rsidP="00D07D14">
      <w:pPr>
        <w:tabs>
          <w:tab w:val="left" w:pos="993"/>
          <w:tab w:val="left" w:pos="3261"/>
        </w:tabs>
        <w:rPr>
          <w:b/>
        </w:rPr>
      </w:pPr>
      <w:r w:rsidRPr="006D2BD9">
        <w:rPr>
          <w:b/>
        </w:rPr>
        <w:t>Декан факультета гуманитарного</w:t>
      </w:r>
    </w:p>
    <w:p w:rsidR="00D07D14" w:rsidRPr="006D2BD9" w:rsidRDefault="00D07D14" w:rsidP="00D07D14">
      <w:pPr>
        <w:tabs>
          <w:tab w:val="left" w:pos="993"/>
          <w:tab w:val="left" w:pos="3261"/>
        </w:tabs>
        <w:rPr>
          <w:b/>
        </w:rPr>
      </w:pPr>
      <w:r w:rsidRPr="006D2BD9">
        <w:rPr>
          <w:b/>
        </w:rPr>
        <w:t xml:space="preserve">и медико-биологического </w:t>
      </w:r>
    </w:p>
    <w:p w:rsidR="00D07D14" w:rsidRPr="006D2BD9" w:rsidRDefault="00D07D14" w:rsidP="00D07D14">
      <w:pPr>
        <w:rPr>
          <w:color w:val="394746"/>
          <w:shd w:val="clear" w:color="auto" w:fill="FFFFFF"/>
        </w:rPr>
      </w:pPr>
      <w:r w:rsidRPr="006D2BD9">
        <w:rPr>
          <w:b/>
        </w:rPr>
        <w:t>образования</w:t>
      </w:r>
      <w:r w:rsidRPr="006D2BD9">
        <w:tab/>
      </w:r>
      <w:r w:rsidRPr="006D2BD9">
        <w:tab/>
      </w:r>
      <w:r w:rsidRPr="006D2BD9">
        <w:tab/>
      </w:r>
      <w:r>
        <w:t xml:space="preserve">                                                          </w:t>
      </w:r>
      <w:r>
        <w:tab/>
      </w:r>
      <w:r>
        <w:tab/>
        <w:t xml:space="preserve">  </w:t>
      </w:r>
      <w:r w:rsidRPr="006D2BD9">
        <w:t xml:space="preserve"> Н.А. Федько</w:t>
      </w:r>
    </w:p>
    <w:p w:rsidR="00D07D14" w:rsidRPr="006D2BD9" w:rsidRDefault="00D07D14" w:rsidP="00D07D14"/>
    <w:p w:rsidR="0047106B" w:rsidRPr="0047106B" w:rsidRDefault="0047106B" w:rsidP="0047106B">
      <w:pPr>
        <w:pStyle w:val="a3"/>
        <w:spacing w:before="0" w:beforeAutospacing="0" w:after="0" w:afterAutospacing="0"/>
        <w:ind w:firstLine="708"/>
        <w:jc w:val="both"/>
        <w:rPr>
          <w:b/>
          <w:bCs/>
        </w:rPr>
      </w:pPr>
    </w:p>
    <w:p w:rsidR="0047106B" w:rsidRPr="0047106B" w:rsidRDefault="0047106B" w:rsidP="0047106B">
      <w:pPr>
        <w:tabs>
          <w:tab w:val="left" w:pos="993"/>
        </w:tabs>
        <w:rPr>
          <w:b/>
        </w:rPr>
      </w:pPr>
      <w:r w:rsidRPr="0047106B">
        <w:rPr>
          <w:noProof/>
        </w:rPr>
        <w:drawing>
          <wp:anchor distT="0" distB="0" distL="114300" distR="114300" simplePos="0" relativeHeight="251666432" behindDoc="0" locked="0" layoutInCell="1" allowOverlap="1">
            <wp:simplePos x="0" y="0"/>
            <wp:positionH relativeFrom="column">
              <wp:posOffset>2403294</wp:posOffset>
            </wp:positionH>
            <wp:positionV relativeFrom="paragraph">
              <wp:posOffset>43996</wp:posOffset>
            </wp:positionV>
            <wp:extent cx="1262742" cy="774246"/>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2742" cy="774246"/>
                    </a:xfrm>
                    <a:prstGeom prst="rect">
                      <a:avLst/>
                    </a:prstGeom>
                    <a:noFill/>
                    <a:ln>
                      <a:noFill/>
                    </a:ln>
                  </pic:spPr>
                </pic:pic>
              </a:graphicData>
            </a:graphic>
          </wp:anchor>
        </w:drawing>
      </w:r>
    </w:p>
    <w:p w:rsidR="0047106B" w:rsidRPr="0047106B" w:rsidRDefault="0047106B" w:rsidP="0047106B">
      <w:pPr>
        <w:overflowPunct w:val="0"/>
        <w:autoSpaceDE w:val="0"/>
        <w:autoSpaceDN w:val="0"/>
        <w:adjustRightInd w:val="0"/>
        <w:jc w:val="both"/>
        <w:rPr>
          <w:b/>
          <w:lang w:eastAsia="en-US"/>
        </w:rPr>
      </w:pPr>
      <w:r w:rsidRPr="0047106B">
        <w:rPr>
          <w:b/>
          <w:lang w:eastAsia="en-US"/>
        </w:rPr>
        <w:t xml:space="preserve">Декан факультета </w:t>
      </w:r>
      <w:proofErr w:type="gramStart"/>
      <w:r w:rsidRPr="0047106B">
        <w:rPr>
          <w:b/>
          <w:lang w:eastAsia="en-US"/>
        </w:rPr>
        <w:t>практической</w:t>
      </w:r>
      <w:proofErr w:type="gramEnd"/>
    </w:p>
    <w:p w:rsidR="0047106B" w:rsidRPr="0047106B" w:rsidRDefault="0047106B" w:rsidP="0047106B">
      <w:pPr>
        <w:tabs>
          <w:tab w:val="left" w:pos="993"/>
        </w:tabs>
        <w:jc w:val="both"/>
      </w:pPr>
      <w:r w:rsidRPr="0047106B">
        <w:rPr>
          <w:b/>
          <w:lang w:eastAsia="en-US"/>
        </w:rPr>
        <w:t>подготовки студентов, профессор</w:t>
      </w:r>
      <w:r w:rsidRPr="0047106B">
        <w:t xml:space="preserve">                                Н.В. </w:t>
      </w:r>
      <w:proofErr w:type="spellStart"/>
      <w:r w:rsidRPr="0047106B">
        <w:t>Зарытовская</w:t>
      </w:r>
      <w:proofErr w:type="spellEnd"/>
    </w:p>
    <w:p w:rsidR="0047106B" w:rsidRPr="0047106B" w:rsidRDefault="0047106B" w:rsidP="0047106B">
      <w:pPr>
        <w:tabs>
          <w:tab w:val="left" w:pos="993"/>
        </w:tabs>
        <w:jc w:val="both"/>
      </w:pPr>
      <w:r w:rsidRPr="0047106B">
        <w:tab/>
      </w:r>
    </w:p>
    <w:p w:rsidR="0047106B" w:rsidRPr="0047106B" w:rsidRDefault="0047106B" w:rsidP="0047106B">
      <w:pPr>
        <w:tabs>
          <w:tab w:val="left" w:pos="993"/>
        </w:tabs>
        <w:ind w:left="284" w:hanging="142"/>
        <w:jc w:val="both"/>
      </w:pPr>
      <w:r w:rsidRPr="0047106B">
        <w:tab/>
      </w:r>
    </w:p>
    <w:p w:rsidR="00D3502D" w:rsidRPr="0047106B" w:rsidRDefault="00D3502D" w:rsidP="00D3502D">
      <w:pPr>
        <w:tabs>
          <w:tab w:val="left" w:pos="993"/>
        </w:tabs>
        <w:jc w:val="both"/>
        <w:rPr>
          <w:color w:val="000000"/>
        </w:rPr>
      </w:pPr>
      <w:r w:rsidRPr="0047106B">
        <w:rPr>
          <w:color w:val="000000"/>
        </w:rPr>
        <w:t>Ведущий научный сотрудник</w:t>
      </w:r>
    </w:p>
    <w:p w:rsidR="00D3502D" w:rsidRPr="00D3502D" w:rsidRDefault="00341C5A" w:rsidP="00D3502D">
      <w:pPr>
        <w:tabs>
          <w:tab w:val="left" w:pos="993"/>
        </w:tabs>
        <w:jc w:val="both"/>
        <w:rPr>
          <w:color w:val="000000"/>
        </w:rPr>
      </w:pPr>
      <w:r>
        <w:rPr>
          <w:noProof/>
          <w:color w:val="000000"/>
        </w:rPr>
        <w:drawing>
          <wp:anchor distT="0" distB="0" distL="114300" distR="114300" simplePos="0" relativeHeight="251667456" behindDoc="0" locked="0" layoutInCell="1" allowOverlap="1">
            <wp:simplePos x="0" y="0"/>
            <wp:positionH relativeFrom="column">
              <wp:posOffset>2178685</wp:posOffset>
            </wp:positionH>
            <wp:positionV relativeFrom="paragraph">
              <wp:posOffset>48260</wp:posOffset>
            </wp:positionV>
            <wp:extent cx="1748155" cy="598170"/>
            <wp:effectExtent l="1905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8155" cy="598170"/>
                    </a:xfrm>
                    <a:prstGeom prst="rect">
                      <a:avLst/>
                    </a:prstGeom>
                    <a:noFill/>
                    <a:ln>
                      <a:noFill/>
                    </a:ln>
                  </pic:spPr>
                </pic:pic>
              </a:graphicData>
            </a:graphic>
          </wp:anchor>
        </w:drawing>
      </w:r>
      <w:r w:rsidR="00D3502D" w:rsidRPr="00D3502D">
        <w:rPr>
          <w:color w:val="000000"/>
        </w:rPr>
        <w:t>ФКУЗ  Ставропольский</w:t>
      </w:r>
    </w:p>
    <w:p w:rsidR="00D3502D" w:rsidRPr="00D3502D" w:rsidRDefault="00D3502D" w:rsidP="00D3502D">
      <w:pPr>
        <w:tabs>
          <w:tab w:val="left" w:pos="993"/>
        </w:tabs>
        <w:jc w:val="both"/>
        <w:rPr>
          <w:color w:val="000000"/>
        </w:rPr>
      </w:pPr>
      <w:r w:rsidRPr="00D3502D">
        <w:rPr>
          <w:color w:val="000000"/>
        </w:rPr>
        <w:t xml:space="preserve">противочумный институт </w:t>
      </w:r>
    </w:p>
    <w:p w:rsidR="00D3502D" w:rsidRDefault="00D3502D" w:rsidP="00D3502D">
      <w:pPr>
        <w:tabs>
          <w:tab w:val="left" w:pos="993"/>
        </w:tabs>
        <w:spacing w:line="360" w:lineRule="auto"/>
        <w:jc w:val="both"/>
        <w:rPr>
          <w:color w:val="000000"/>
        </w:rPr>
      </w:pPr>
      <w:proofErr w:type="spellStart"/>
      <w:r w:rsidRPr="00D3502D">
        <w:rPr>
          <w:color w:val="000000"/>
        </w:rPr>
        <w:t>Роспотребнадзора</w:t>
      </w:r>
      <w:proofErr w:type="spellEnd"/>
      <w:r w:rsidRPr="00D3502D">
        <w:rPr>
          <w:color w:val="000000"/>
        </w:rPr>
        <w:t xml:space="preserve">, </w:t>
      </w:r>
      <w:proofErr w:type="gramStart"/>
      <w:r w:rsidRPr="00D3502D">
        <w:rPr>
          <w:color w:val="000000"/>
        </w:rPr>
        <w:t>д.б</w:t>
      </w:r>
      <w:proofErr w:type="gramEnd"/>
      <w:r w:rsidRPr="00D3502D">
        <w:rPr>
          <w:color w:val="000000"/>
        </w:rPr>
        <w:t>.н.</w:t>
      </w:r>
      <w:r w:rsidR="00341C5A">
        <w:rPr>
          <w:color w:val="000000"/>
        </w:rPr>
        <w:tab/>
      </w:r>
      <w:r w:rsidR="00341C5A">
        <w:rPr>
          <w:color w:val="000000"/>
        </w:rPr>
        <w:tab/>
      </w:r>
      <w:r w:rsidR="00341C5A">
        <w:rPr>
          <w:color w:val="000000"/>
        </w:rPr>
        <w:tab/>
      </w:r>
      <w:r w:rsidR="00341C5A">
        <w:rPr>
          <w:color w:val="000000"/>
        </w:rPr>
        <w:tab/>
      </w:r>
      <w:r w:rsidR="00341C5A">
        <w:rPr>
          <w:color w:val="000000"/>
        </w:rPr>
        <w:tab/>
      </w:r>
      <w:r w:rsidR="00341C5A">
        <w:rPr>
          <w:color w:val="000000"/>
        </w:rPr>
        <w:tab/>
      </w:r>
      <w:r w:rsidR="0047106B" w:rsidRPr="0047106B">
        <w:rPr>
          <w:color w:val="000000"/>
        </w:rPr>
        <w:t xml:space="preserve">Ю.М. Тохов  </w:t>
      </w:r>
    </w:p>
    <w:p w:rsidR="00D3502D" w:rsidRPr="00F82B33" w:rsidRDefault="00D3502D" w:rsidP="00D3502D">
      <w:pPr>
        <w:tabs>
          <w:tab w:val="left" w:pos="993"/>
        </w:tabs>
        <w:spacing w:line="360" w:lineRule="auto"/>
        <w:jc w:val="both"/>
        <w:rPr>
          <w:u w:val="single"/>
        </w:rPr>
      </w:pPr>
    </w:p>
    <w:p w:rsidR="00B26033" w:rsidRPr="00F82B33" w:rsidRDefault="00B26033" w:rsidP="00495E15">
      <w:pPr>
        <w:tabs>
          <w:tab w:val="left" w:pos="993"/>
        </w:tabs>
        <w:ind w:firstLine="708"/>
        <w:jc w:val="both"/>
      </w:pPr>
      <w:r w:rsidRPr="00F82B33">
        <w:tab/>
      </w:r>
    </w:p>
    <w:p w:rsidR="00B26033" w:rsidRPr="00F82B33" w:rsidRDefault="00B26033" w:rsidP="00495E15">
      <w:pPr>
        <w:widowControl w:val="0"/>
        <w:jc w:val="both"/>
        <w:rPr>
          <w:b/>
        </w:rPr>
      </w:pPr>
    </w:p>
    <w:p w:rsidR="00B26033" w:rsidRPr="00F82B33" w:rsidRDefault="00B26033" w:rsidP="00495E15">
      <w:pPr>
        <w:widowControl w:val="0"/>
        <w:jc w:val="both"/>
        <w:rPr>
          <w:b/>
        </w:rPr>
      </w:pPr>
    </w:p>
    <w:p w:rsidR="00B26033" w:rsidRDefault="00B26033" w:rsidP="00495E15"/>
    <w:p w:rsidR="00D07D14" w:rsidRDefault="00D07D14" w:rsidP="00495E15"/>
    <w:p w:rsidR="00D07D14" w:rsidRDefault="00D07D14" w:rsidP="00495E15"/>
    <w:p w:rsidR="00D07D14" w:rsidRDefault="00D07D14" w:rsidP="00495E15"/>
    <w:p w:rsidR="00D07D14" w:rsidRDefault="00D07D14" w:rsidP="00495E15"/>
    <w:p w:rsidR="00D07D14" w:rsidRDefault="00D07D14" w:rsidP="00495E15"/>
    <w:p w:rsidR="00D07D14" w:rsidRDefault="00D07D14" w:rsidP="00495E15"/>
    <w:p w:rsidR="00D07D14" w:rsidRDefault="00D07D14" w:rsidP="00495E15"/>
    <w:p w:rsidR="00D07D14" w:rsidRPr="00F82B33" w:rsidRDefault="00D07D14" w:rsidP="00495E15"/>
    <w:p w:rsidR="00B26033" w:rsidRPr="00F82B33" w:rsidRDefault="00B26033" w:rsidP="00495E15">
      <w:pPr>
        <w:pStyle w:val="a5"/>
        <w:numPr>
          <w:ilvl w:val="0"/>
          <w:numId w:val="1"/>
        </w:numPr>
        <w:rPr>
          <w:b/>
        </w:rPr>
      </w:pPr>
      <w:r w:rsidRPr="00F82B33">
        <w:rPr>
          <w:b/>
        </w:rPr>
        <w:lastRenderedPageBreak/>
        <w:t>Цель и сроки проведения ГИА</w:t>
      </w:r>
    </w:p>
    <w:p w:rsidR="00B26033" w:rsidRPr="00F82B33" w:rsidRDefault="00B26033" w:rsidP="00495E15">
      <w:pPr>
        <w:pStyle w:val="a5"/>
        <w:ind w:left="0" w:firstLine="709"/>
        <w:jc w:val="both"/>
      </w:pPr>
      <w:r w:rsidRPr="00F82B33">
        <w:t>Целью государственной итоговой аттестации является определение соответствия результатов освоения обучающимися основной профессиональной образовательной программы (далее – ОПОП) требованиям Федерального государственного образовательного стандарта высшего образования</w:t>
      </w:r>
      <w:r w:rsidRPr="00F82B33">
        <w:rPr>
          <w:rFonts w:eastAsia="TimesNewRomanPSMT"/>
        </w:rPr>
        <w:t>, утверждённого приказом Министерс</w:t>
      </w:r>
      <w:r w:rsidRPr="00F82B33">
        <w:t xml:space="preserve">тва образования и науки Российской Федерации от 30 марта 2015 года  № 321. </w:t>
      </w:r>
    </w:p>
    <w:p w:rsidR="00B26033" w:rsidRPr="00F82B33" w:rsidRDefault="00B26033" w:rsidP="00495E15">
      <w:pPr>
        <w:pStyle w:val="a5"/>
        <w:ind w:left="0" w:firstLine="709"/>
        <w:jc w:val="both"/>
      </w:pPr>
      <w:r w:rsidRPr="00F82B33">
        <w:t xml:space="preserve">Срок проведения ГИА – </w:t>
      </w:r>
      <w:r w:rsidR="008B3DD8" w:rsidRPr="00F82B33">
        <w:t>8</w:t>
      </w:r>
      <w:r w:rsidRPr="00F82B33">
        <w:t xml:space="preserve"> семестр. ГИА проводится в соответствии с локальными актами университета:</w:t>
      </w:r>
    </w:p>
    <w:p w:rsidR="00B26033" w:rsidRPr="00F82B33" w:rsidRDefault="00B26033" w:rsidP="00495E15">
      <w:pPr>
        <w:pStyle w:val="a5"/>
        <w:widowControl w:val="0"/>
        <w:numPr>
          <w:ilvl w:val="0"/>
          <w:numId w:val="9"/>
        </w:numPr>
        <w:overflowPunct w:val="0"/>
        <w:autoSpaceDE w:val="0"/>
        <w:autoSpaceDN w:val="0"/>
        <w:adjustRightInd w:val="0"/>
        <w:jc w:val="both"/>
      </w:pPr>
      <w:r w:rsidRPr="00F82B33">
        <w:t xml:space="preserve">Положением об организации и порядке проведения государственной итоговой аттестации по образовательным программам высшего образования – программам бакалавриата, программам </w:t>
      </w:r>
      <w:proofErr w:type="spellStart"/>
      <w:r w:rsidRPr="00F82B33">
        <w:t>специалитета</w:t>
      </w:r>
      <w:proofErr w:type="spellEnd"/>
      <w:r w:rsidRPr="00F82B33">
        <w:t xml:space="preserve"> и программам магистратуры, принятым Решением Ученого совета университета от 28.08.2015г., протокол №1, утвержденным Приказом ректора </w:t>
      </w:r>
      <w:proofErr w:type="spellStart"/>
      <w:r w:rsidRPr="00F82B33">
        <w:t>СтГМУ</w:t>
      </w:r>
      <w:proofErr w:type="spellEnd"/>
      <w:r w:rsidRPr="00F82B33">
        <w:t xml:space="preserve"> от 03.09.2015 № 770-ОД;</w:t>
      </w:r>
    </w:p>
    <w:p w:rsidR="00B26033" w:rsidRPr="00F82B33" w:rsidRDefault="00B26033" w:rsidP="00495E15">
      <w:pPr>
        <w:pStyle w:val="a5"/>
        <w:numPr>
          <w:ilvl w:val="0"/>
          <w:numId w:val="9"/>
        </w:numPr>
        <w:jc w:val="both"/>
      </w:pPr>
      <w:r w:rsidRPr="00F82B33">
        <w:t xml:space="preserve">Положением о </w:t>
      </w:r>
      <w:r w:rsidR="008B3DD8" w:rsidRPr="00F82B33">
        <w:t>выпускной квалификационной работе</w:t>
      </w:r>
      <w:r w:rsidRPr="00F82B33">
        <w:t xml:space="preserve">, принятым Решением Ученого совета университета от 27.01.2016г., протокол №7, утвержденным Приказом ректора </w:t>
      </w:r>
      <w:proofErr w:type="spellStart"/>
      <w:r w:rsidRPr="00F82B33">
        <w:t>СтГМУ</w:t>
      </w:r>
      <w:proofErr w:type="spellEnd"/>
      <w:r w:rsidRPr="00F82B33">
        <w:t xml:space="preserve"> от 27.01.2016г. № 70-ОД;</w:t>
      </w:r>
    </w:p>
    <w:p w:rsidR="00B26033" w:rsidRPr="00F82B33" w:rsidRDefault="00B26033" w:rsidP="00495E15">
      <w:pPr>
        <w:pStyle w:val="a5"/>
        <w:numPr>
          <w:ilvl w:val="0"/>
          <w:numId w:val="9"/>
        </w:numPr>
        <w:jc w:val="both"/>
      </w:pPr>
      <w:r w:rsidRPr="00F82B33">
        <w:t xml:space="preserve">Положением о </w:t>
      </w:r>
      <w:proofErr w:type="spellStart"/>
      <w:r w:rsidR="008B3DD8" w:rsidRPr="00F82B33">
        <w:t>бакалавриате</w:t>
      </w:r>
      <w:proofErr w:type="spellEnd"/>
      <w:r w:rsidRPr="00F82B33">
        <w:t xml:space="preserve">, принятым Решением Ученого совета университета от 27.01.2016г., протокол №7, утвержденным Приказом ректора </w:t>
      </w:r>
      <w:proofErr w:type="spellStart"/>
      <w:r w:rsidRPr="00F82B33">
        <w:t>СтГМУ</w:t>
      </w:r>
      <w:proofErr w:type="spellEnd"/>
      <w:r w:rsidRPr="00F82B33">
        <w:t xml:space="preserve"> от 27.01.2016г. № 70-ОД.</w:t>
      </w:r>
    </w:p>
    <w:p w:rsidR="00B26033" w:rsidRPr="00F82B33" w:rsidRDefault="00B26033" w:rsidP="00495E15">
      <w:pPr>
        <w:pStyle w:val="a5"/>
      </w:pPr>
    </w:p>
    <w:p w:rsidR="00B26033" w:rsidRPr="00F82B33" w:rsidRDefault="00B26033" w:rsidP="00495E15">
      <w:pPr>
        <w:pStyle w:val="a5"/>
        <w:numPr>
          <w:ilvl w:val="0"/>
          <w:numId w:val="1"/>
        </w:numPr>
      </w:pPr>
      <w:r w:rsidRPr="00F82B33">
        <w:rPr>
          <w:b/>
        </w:rPr>
        <w:t>Требования к обучающимся при допуске к ГИА</w:t>
      </w:r>
    </w:p>
    <w:p w:rsidR="00B26033" w:rsidRPr="00F82B33" w:rsidRDefault="00B26033" w:rsidP="00495E15">
      <w:pPr>
        <w:ind w:firstLine="709"/>
        <w:jc w:val="both"/>
      </w:pPr>
      <w:r w:rsidRPr="00F82B33">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основной образовательной программе высшего образования.</w:t>
      </w:r>
    </w:p>
    <w:p w:rsidR="00B26033" w:rsidRPr="00F82B33" w:rsidRDefault="00B26033" w:rsidP="00495E15"/>
    <w:p w:rsidR="00B26033" w:rsidRPr="00F82B33" w:rsidRDefault="00B26033" w:rsidP="00495E15">
      <w:pPr>
        <w:pStyle w:val="a5"/>
        <w:numPr>
          <w:ilvl w:val="0"/>
          <w:numId w:val="1"/>
        </w:numPr>
        <w:rPr>
          <w:b/>
        </w:rPr>
      </w:pPr>
      <w:r w:rsidRPr="00F82B33">
        <w:rPr>
          <w:b/>
        </w:rPr>
        <w:t>Виды государственных аттестационных испытаний</w:t>
      </w:r>
    </w:p>
    <w:p w:rsidR="00B26033" w:rsidRPr="00F82B33" w:rsidRDefault="00B26033" w:rsidP="00495E15">
      <w:pPr>
        <w:ind w:firstLine="709"/>
        <w:jc w:val="both"/>
      </w:pPr>
      <w:r w:rsidRPr="00F82B33">
        <w:t xml:space="preserve">Государственная итоговая аттестация выпускников по образовательной программе высшего образования – программе </w:t>
      </w:r>
      <w:r w:rsidR="008B3DD8" w:rsidRPr="00F82B33">
        <w:t>бакалавриата</w:t>
      </w:r>
      <w:r w:rsidRPr="00F82B33">
        <w:t xml:space="preserve"> по направлению 19.0</w:t>
      </w:r>
      <w:r w:rsidR="008B3DD8" w:rsidRPr="00F82B33">
        <w:t>3</w:t>
      </w:r>
      <w:r w:rsidRPr="00F82B33">
        <w:t xml:space="preserve">.01 Биотехнология проводятся в виде </w:t>
      </w:r>
      <w:r w:rsidR="008B3DD8" w:rsidRPr="00F82B33">
        <w:t xml:space="preserve">государственных экзаменов и </w:t>
      </w:r>
      <w:r w:rsidRPr="00F82B33">
        <w:t xml:space="preserve">защиты выпускной квалификационной работы (далее </w:t>
      </w:r>
      <w:r w:rsidR="003C0059">
        <w:t>–</w:t>
      </w:r>
      <w:r w:rsidRPr="00F82B33">
        <w:t xml:space="preserve"> ВКР).</w:t>
      </w:r>
    </w:p>
    <w:p w:rsidR="00BC071C" w:rsidRPr="00F82B33" w:rsidRDefault="00A23587" w:rsidP="00495E15">
      <w:pPr>
        <w:tabs>
          <w:tab w:val="left" w:pos="2325"/>
        </w:tabs>
        <w:ind w:firstLine="709"/>
        <w:jc w:val="both"/>
      </w:pPr>
      <w:r w:rsidRPr="00F82B33">
        <w:t>Государственный экзамен имеет ц</w:t>
      </w:r>
      <w:r w:rsidR="00BC071C" w:rsidRPr="00F82B33">
        <w:t>елью определение теоретической и практической подготовленности выпускников высшего учебного заведения к выполнению профессиональных задач и соответствия их подготовки требованиям федерального государственного образовательного стандарта высшего образования.</w:t>
      </w:r>
    </w:p>
    <w:p w:rsidR="00BC071C" w:rsidRPr="00F82B33" w:rsidRDefault="00BC071C" w:rsidP="00495E15">
      <w:pPr>
        <w:ind w:firstLine="709"/>
        <w:jc w:val="both"/>
      </w:pPr>
      <w:r w:rsidRPr="00F82B33">
        <w:t>Трудоёмкость государственного экзамена</w:t>
      </w:r>
      <w:r w:rsidR="00107D3F">
        <w:t>,</w:t>
      </w:r>
      <w:r w:rsidRPr="00F82B33">
        <w:t xml:space="preserve"> составля</w:t>
      </w:r>
      <w:r w:rsidR="00107D3F">
        <w:t>ющего</w:t>
      </w:r>
      <w:r w:rsidRPr="00F82B33">
        <w:t xml:space="preserve"> 3 зачетных единицы, проводится в сроки, определяемые ОПОП.</w:t>
      </w:r>
    </w:p>
    <w:p w:rsidR="00BC071C" w:rsidRPr="00F82B33" w:rsidRDefault="00BC071C" w:rsidP="00495E15">
      <w:pPr>
        <w:tabs>
          <w:tab w:val="left" w:pos="2325"/>
        </w:tabs>
        <w:ind w:firstLine="709"/>
        <w:jc w:val="both"/>
      </w:pPr>
      <w:r w:rsidRPr="00F82B33">
        <w:t>К государственному экзамену допускается лицо, успешно завершившее в полном объеме освоение основной образовательной программы по направлению подготовки.</w:t>
      </w:r>
    </w:p>
    <w:p w:rsidR="00BC071C" w:rsidRPr="00F82B33" w:rsidRDefault="00BC071C" w:rsidP="00495E15">
      <w:pPr>
        <w:tabs>
          <w:tab w:val="left" w:pos="2325"/>
        </w:tabs>
        <w:ind w:firstLine="709"/>
        <w:jc w:val="both"/>
      </w:pPr>
      <w:r w:rsidRPr="00F82B33">
        <w:t>Результаты экзамена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экзаменационных комиссий.</w:t>
      </w:r>
    </w:p>
    <w:p w:rsidR="00BC071C" w:rsidRPr="00F82B33" w:rsidRDefault="00A23587" w:rsidP="00495E15">
      <w:pPr>
        <w:tabs>
          <w:tab w:val="left" w:pos="2325"/>
        </w:tabs>
        <w:ind w:firstLine="709"/>
        <w:jc w:val="both"/>
      </w:pPr>
      <w:r w:rsidRPr="00F82B33">
        <w:t>Государственный в</w:t>
      </w:r>
      <w:r w:rsidR="00BC071C" w:rsidRPr="00F82B33">
        <w:t>ыпускной экзамен должен быть проверкой готовности выпускника к самостоятельным суждениям, обобщениям на основе имеющихся знаний.</w:t>
      </w:r>
    </w:p>
    <w:p w:rsidR="00B26033" w:rsidRPr="00F82B33" w:rsidRDefault="00A23587" w:rsidP="00495E15">
      <w:pPr>
        <w:ind w:firstLine="709"/>
        <w:jc w:val="both"/>
      </w:pPr>
      <w:r w:rsidRPr="00F82B33">
        <w:t>Выпускная квалификационная работа (</w:t>
      </w:r>
      <w:r w:rsidR="00B26033" w:rsidRPr="00F82B33">
        <w:t>ВКР</w:t>
      </w:r>
      <w:r w:rsidRPr="00F82B33">
        <w:t>)</w:t>
      </w:r>
      <w:r w:rsidR="00B26033" w:rsidRPr="00F82B33">
        <w:t xml:space="preserve">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B26033" w:rsidRPr="00F82B33" w:rsidRDefault="00B26033" w:rsidP="00495E15">
      <w:pPr>
        <w:ind w:firstLine="709"/>
        <w:jc w:val="both"/>
      </w:pPr>
      <w:r w:rsidRPr="00F82B33">
        <w:t>Трудоёмкость ВКР составляет 6 зачетных единиц</w:t>
      </w:r>
      <w:r w:rsidR="00BC071C" w:rsidRPr="00F82B33">
        <w:t>. Защита ВКР</w:t>
      </w:r>
      <w:r w:rsidRPr="00F82B33">
        <w:t xml:space="preserve"> проводится в сроки, определяемые ОПОП.</w:t>
      </w:r>
    </w:p>
    <w:p w:rsidR="00B26033" w:rsidRPr="00F82B33" w:rsidRDefault="00B26033" w:rsidP="00495E15">
      <w:pPr>
        <w:ind w:firstLine="709"/>
        <w:jc w:val="both"/>
      </w:pPr>
      <w:r w:rsidRPr="00F82B33">
        <w:t xml:space="preserve">ВКР, выполняемая в виде </w:t>
      </w:r>
      <w:r w:rsidR="008B3DD8" w:rsidRPr="00F82B33">
        <w:t>выпускной квалификационной работы</w:t>
      </w:r>
      <w:r w:rsidRPr="00F82B33">
        <w:t xml:space="preserve"> в период </w:t>
      </w:r>
      <w:r w:rsidR="008B3DD8" w:rsidRPr="00F82B33">
        <w:t xml:space="preserve">осуществления научно-исследовательской работы и </w:t>
      </w:r>
      <w:r w:rsidRPr="00F82B33">
        <w:t xml:space="preserve">прохождения практики, представляет собой самостоятельную и логически завершенную работу, связанную с тем видом </w:t>
      </w:r>
      <w:r w:rsidRPr="00F82B33">
        <w:lastRenderedPageBreak/>
        <w:t xml:space="preserve">деятельности, к которой готовится </w:t>
      </w:r>
      <w:r w:rsidR="008B3DD8" w:rsidRPr="00F82B33">
        <w:t>бакалав</w:t>
      </w:r>
      <w:r w:rsidRPr="00F82B33">
        <w:t>р. При выполнении ВКР обучающиеся должны показать свою способность и умение, опираясь на полученные углубленные знания, умения и сформированные общекультурные, общепрофессиональные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B26033" w:rsidRPr="00F82B33" w:rsidRDefault="00B26033" w:rsidP="00495E15">
      <w:pPr>
        <w:ind w:left="709"/>
      </w:pPr>
    </w:p>
    <w:p w:rsidR="00B26033" w:rsidRPr="00F82B33" w:rsidRDefault="00B26033" w:rsidP="00495E15">
      <w:pPr>
        <w:rPr>
          <w:b/>
        </w:rPr>
      </w:pPr>
      <w:r w:rsidRPr="00F82B33">
        <w:rPr>
          <w:b/>
        </w:rPr>
        <w:t xml:space="preserve">  4. Структура аттестационных испытаний</w:t>
      </w:r>
    </w:p>
    <w:p w:rsidR="00BC071C" w:rsidRDefault="00B26033" w:rsidP="00495E15">
      <w:pPr>
        <w:rPr>
          <w:b/>
        </w:rPr>
      </w:pPr>
      <w:r w:rsidRPr="00F82B33">
        <w:rPr>
          <w:b/>
        </w:rPr>
        <w:t xml:space="preserve">4.1Структура государственного экзамена </w:t>
      </w:r>
    </w:p>
    <w:p w:rsidR="00DF14EB" w:rsidRDefault="00DF14EB" w:rsidP="00495E15">
      <w:pPr>
        <w:rPr>
          <w:b/>
        </w:rPr>
      </w:pPr>
    </w:p>
    <w:tbl>
      <w:tblPr>
        <w:tblStyle w:val="a4"/>
        <w:tblW w:w="0" w:type="auto"/>
        <w:tblLook w:val="04A0" w:firstRow="1" w:lastRow="0" w:firstColumn="1" w:lastColumn="0" w:noHBand="0" w:noVBand="1"/>
      </w:tblPr>
      <w:tblGrid>
        <w:gridCol w:w="2660"/>
        <w:gridCol w:w="6911"/>
      </w:tblGrid>
      <w:tr w:rsidR="00DF14EB" w:rsidTr="00DF14EB">
        <w:tc>
          <w:tcPr>
            <w:tcW w:w="2660" w:type="dxa"/>
          </w:tcPr>
          <w:p w:rsidR="00DF14EB" w:rsidRDefault="00DF14EB" w:rsidP="00DF14EB">
            <w:r>
              <w:t>Этап проведения</w:t>
            </w:r>
          </w:p>
        </w:tc>
        <w:tc>
          <w:tcPr>
            <w:tcW w:w="6911" w:type="dxa"/>
          </w:tcPr>
          <w:p w:rsidR="00DF14EB" w:rsidRDefault="00DF14EB" w:rsidP="00DF14EB">
            <w:r>
              <w:t>Перечень дисциплин</w:t>
            </w:r>
          </w:p>
        </w:tc>
      </w:tr>
      <w:tr w:rsidR="00D26897" w:rsidTr="00DF14EB">
        <w:tc>
          <w:tcPr>
            <w:tcW w:w="2660" w:type="dxa"/>
            <w:vMerge w:val="restart"/>
          </w:tcPr>
          <w:p w:rsidR="00D26897" w:rsidRPr="00DF14EB" w:rsidRDefault="00D26897" w:rsidP="00495E15">
            <w:r w:rsidRPr="00DF14EB">
              <w:t>Собеседование</w:t>
            </w:r>
          </w:p>
        </w:tc>
        <w:tc>
          <w:tcPr>
            <w:tcW w:w="6911" w:type="dxa"/>
          </w:tcPr>
          <w:p w:rsidR="00D26897" w:rsidRPr="00DF14EB" w:rsidRDefault="00D26897" w:rsidP="00DF14EB">
            <w:r w:rsidRPr="00DF14EB">
              <w:t>Основы биотехнологии</w:t>
            </w:r>
          </w:p>
        </w:tc>
      </w:tr>
      <w:tr w:rsidR="00D26897" w:rsidTr="00DF14EB">
        <w:tc>
          <w:tcPr>
            <w:tcW w:w="2660" w:type="dxa"/>
            <w:vMerge/>
          </w:tcPr>
          <w:p w:rsidR="00D26897" w:rsidRDefault="00D26897" w:rsidP="00495E15">
            <w:pPr>
              <w:rPr>
                <w:b/>
              </w:rPr>
            </w:pPr>
          </w:p>
        </w:tc>
        <w:tc>
          <w:tcPr>
            <w:tcW w:w="6911" w:type="dxa"/>
          </w:tcPr>
          <w:p w:rsidR="00D26897" w:rsidRPr="00DF14EB" w:rsidRDefault="00D26897" w:rsidP="00DF14EB">
            <w:pPr>
              <w:tabs>
                <w:tab w:val="left" w:pos="1440"/>
              </w:tabs>
            </w:pPr>
            <w:r w:rsidRPr="00DF14EB">
              <w:t>Процессы и аппараты  биотехнологии</w:t>
            </w:r>
          </w:p>
        </w:tc>
      </w:tr>
      <w:tr w:rsidR="00D26897" w:rsidTr="00DF14EB">
        <w:tc>
          <w:tcPr>
            <w:tcW w:w="2660" w:type="dxa"/>
            <w:vMerge/>
          </w:tcPr>
          <w:p w:rsidR="00D26897" w:rsidRDefault="00D26897" w:rsidP="00495E15">
            <w:pPr>
              <w:rPr>
                <w:b/>
              </w:rPr>
            </w:pPr>
          </w:p>
        </w:tc>
        <w:tc>
          <w:tcPr>
            <w:tcW w:w="6911" w:type="dxa"/>
          </w:tcPr>
          <w:p w:rsidR="00D26897" w:rsidRPr="00D26897" w:rsidRDefault="00D26897" w:rsidP="00DF14EB">
            <w:pPr>
              <w:tabs>
                <w:tab w:val="left" w:pos="1440"/>
              </w:tabs>
            </w:pPr>
            <w:proofErr w:type="spellStart"/>
            <w:r w:rsidRPr="00D26897">
              <w:t>Биофармакология</w:t>
            </w:r>
            <w:proofErr w:type="spellEnd"/>
          </w:p>
        </w:tc>
      </w:tr>
      <w:tr w:rsidR="00D26897" w:rsidTr="00DF14EB">
        <w:tc>
          <w:tcPr>
            <w:tcW w:w="2660" w:type="dxa"/>
            <w:vMerge/>
          </w:tcPr>
          <w:p w:rsidR="00D26897" w:rsidRDefault="00D26897" w:rsidP="00495E15">
            <w:pPr>
              <w:rPr>
                <w:b/>
              </w:rPr>
            </w:pPr>
          </w:p>
        </w:tc>
        <w:tc>
          <w:tcPr>
            <w:tcW w:w="6911" w:type="dxa"/>
          </w:tcPr>
          <w:p w:rsidR="00D26897" w:rsidRPr="00D26897" w:rsidRDefault="00D26897" w:rsidP="00495E15">
            <w:r w:rsidRPr="00D26897">
              <w:t>Биотехнология микроорганизмов</w:t>
            </w:r>
          </w:p>
        </w:tc>
      </w:tr>
      <w:tr w:rsidR="00D26897" w:rsidTr="00DF14EB">
        <w:tc>
          <w:tcPr>
            <w:tcW w:w="2660" w:type="dxa"/>
            <w:vMerge/>
          </w:tcPr>
          <w:p w:rsidR="00D26897" w:rsidRDefault="00D26897" w:rsidP="00495E15">
            <w:pPr>
              <w:rPr>
                <w:b/>
              </w:rPr>
            </w:pPr>
          </w:p>
        </w:tc>
        <w:tc>
          <w:tcPr>
            <w:tcW w:w="6911" w:type="dxa"/>
          </w:tcPr>
          <w:p w:rsidR="00D26897" w:rsidRPr="00D26897" w:rsidRDefault="00D26897" w:rsidP="00495E15">
            <w:r w:rsidRPr="00D26897">
              <w:t>Фармацевтическая технология приготовления лекарственных препаратов</w:t>
            </w:r>
          </w:p>
        </w:tc>
      </w:tr>
    </w:tbl>
    <w:p w:rsidR="00DF14EB" w:rsidRPr="00F82B33" w:rsidRDefault="00DF14EB" w:rsidP="00495E15">
      <w:pPr>
        <w:rPr>
          <w:b/>
        </w:rPr>
      </w:pPr>
    </w:p>
    <w:p w:rsidR="00BC071C" w:rsidRPr="00F82B33" w:rsidRDefault="00BC071C" w:rsidP="00495E15">
      <w:pPr>
        <w:rPr>
          <w:b/>
        </w:rPr>
      </w:pPr>
    </w:p>
    <w:p w:rsidR="00B26033" w:rsidRPr="00F82B33" w:rsidRDefault="00B26033" w:rsidP="00495E15">
      <w:pPr>
        <w:rPr>
          <w:b/>
        </w:rPr>
      </w:pPr>
      <w:r w:rsidRPr="00F82B33">
        <w:rPr>
          <w:b/>
        </w:rPr>
        <w:t>4.2 Структура и тематика ВКР</w:t>
      </w:r>
    </w:p>
    <w:p w:rsidR="00B26033" w:rsidRPr="00F82B33" w:rsidRDefault="00B26033" w:rsidP="00495E15">
      <w:pPr>
        <w:ind w:left="709"/>
        <w:jc w:val="both"/>
      </w:pPr>
    </w:p>
    <w:p w:rsidR="00B26033" w:rsidRPr="00F82B33" w:rsidRDefault="00B26033" w:rsidP="00495E15">
      <w:pPr>
        <w:widowControl w:val="0"/>
        <w:overflowPunct w:val="0"/>
        <w:autoSpaceDE w:val="0"/>
        <w:autoSpaceDN w:val="0"/>
        <w:adjustRightInd w:val="0"/>
        <w:ind w:firstLine="709"/>
        <w:jc w:val="both"/>
      </w:pPr>
      <w:r w:rsidRPr="00F82B33">
        <w:t xml:space="preserve">Перечень тем ВКР, предлагаемых обучающимся (далее – перечень тем)разрабатывается кафедрой </w:t>
      </w:r>
      <w:r w:rsidR="000328A1" w:rsidRPr="00F82B33">
        <w:t>физики, математики и биотехнологии</w:t>
      </w:r>
      <w:r w:rsidRPr="00F82B33">
        <w:t xml:space="preserve"> и ежегодно рассматривается на заседании Ученого совета факультета. Перечень тем доводится до сведения обучающихся не позднее, чем за 6 месяцев до даты начала государственной итоговой аттестации. </w:t>
      </w:r>
    </w:p>
    <w:p w:rsidR="00B26033" w:rsidRPr="00F82B33" w:rsidRDefault="00B26033" w:rsidP="00495E15">
      <w:pPr>
        <w:ind w:left="709"/>
        <w:jc w:val="both"/>
      </w:pPr>
    </w:p>
    <w:tbl>
      <w:tblPr>
        <w:tblStyle w:val="a4"/>
        <w:tblW w:w="9498" w:type="dxa"/>
        <w:tblInd w:w="108" w:type="dxa"/>
        <w:tblLook w:val="04A0" w:firstRow="1" w:lastRow="0" w:firstColumn="1" w:lastColumn="0" w:noHBand="0" w:noVBand="1"/>
      </w:tblPr>
      <w:tblGrid>
        <w:gridCol w:w="2410"/>
        <w:gridCol w:w="7088"/>
      </w:tblGrid>
      <w:tr w:rsidR="00B26033" w:rsidRPr="00F82B33" w:rsidTr="008B3DD8">
        <w:tc>
          <w:tcPr>
            <w:tcW w:w="2410" w:type="dxa"/>
          </w:tcPr>
          <w:p w:rsidR="00B26033" w:rsidRPr="00F82B33" w:rsidRDefault="00B26033" w:rsidP="00495E15">
            <w:r w:rsidRPr="00F82B33">
              <w:t>Вид деятельности</w:t>
            </w:r>
          </w:p>
        </w:tc>
        <w:tc>
          <w:tcPr>
            <w:tcW w:w="7088" w:type="dxa"/>
          </w:tcPr>
          <w:p w:rsidR="00B26033" w:rsidRPr="00F82B33" w:rsidRDefault="00B26033" w:rsidP="00495E15">
            <w:r w:rsidRPr="00F82B33">
              <w:t>Примерная тематика ВКР</w:t>
            </w:r>
          </w:p>
        </w:tc>
      </w:tr>
      <w:tr w:rsidR="00B26033" w:rsidRPr="00F82B33" w:rsidTr="008B3DD8">
        <w:tc>
          <w:tcPr>
            <w:tcW w:w="9498" w:type="dxa"/>
            <w:gridSpan w:val="2"/>
          </w:tcPr>
          <w:p w:rsidR="00B26033" w:rsidRPr="00F82B33" w:rsidRDefault="00B26033" w:rsidP="00495E15">
            <w:pPr>
              <w:jc w:val="center"/>
            </w:pPr>
            <w:r w:rsidRPr="00F82B33">
              <w:t>Основные виды деятельности</w:t>
            </w:r>
          </w:p>
        </w:tc>
      </w:tr>
      <w:tr w:rsidR="00461AD2" w:rsidRPr="00F82B33" w:rsidTr="008B3DD8">
        <w:tc>
          <w:tcPr>
            <w:tcW w:w="2410" w:type="dxa"/>
            <w:vMerge w:val="restart"/>
          </w:tcPr>
          <w:p w:rsidR="00B26033" w:rsidRPr="00F82B33" w:rsidRDefault="00B26033" w:rsidP="00495E15">
            <w:r w:rsidRPr="00F82B33">
              <w:t>Научно-исследовательская</w:t>
            </w:r>
          </w:p>
        </w:tc>
        <w:tc>
          <w:tcPr>
            <w:tcW w:w="7088" w:type="dxa"/>
          </w:tcPr>
          <w:p w:rsidR="00B26033" w:rsidRPr="00F82B33" w:rsidRDefault="00BC071C" w:rsidP="00495E15">
            <w:pPr>
              <w:pStyle w:val="a5"/>
              <w:numPr>
                <w:ilvl w:val="0"/>
                <w:numId w:val="10"/>
              </w:numPr>
              <w:ind w:left="312" w:hanging="357"/>
              <w:jc w:val="both"/>
            </w:pPr>
            <w:r w:rsidRPr="00F82B33">
              <w:t xml:space="preserve">Экспериментальное обоснование использования </w:t>
            </w:r>
            <w:proofErr w:type="spellStart"/>
            <w:r w:rsidRPr="00F82B33">
              <w:rPr>
                <w:i/>
              </w:rPr>
              <w:t>Lemnaminor</w:t>
            </w:r>
            <w:proofErr w:type="spellEnd"/>
            <w:r w:rsidRPr="00F82B33">
              <w:t xml:space="preserve"> для коррекции нарушений </w:t>
            </w:r>
            <w:proofErr w:type="spellStart"/>
            <w:r w:rsidRPr="00F82B33">
              <w:t>микробиоценоза</w:t>
            </w:r>
            <w:proofErr w:type="spellEnd"/>
            <w:r w:rsidRPr="00F82B33">
              <w:t xml:space="preserve"> кишечника крыс</w:t>
            </w:r>
          </w:p>
        </w:tc>
      </w:tr>
      <w:tr w:rsidR="00461AD2" w:rsidRPr="00F82B33" w:rsidTr="008B3DD8">
        <w:tc>
          <w:tcPr>
            <w:tcW w:w="2410" w:type="dxa"/>
            <w:vMerge/>
          </w:tcPr>
          <w:p w:rsidR="00B26033" w:rsidRPr="00F82B33" w:rsidRDefault="00B26033" w:rsidP="00495E15"/>
        </w:tc>
        <w:tc>
          <w:tcPr>
            <w:tcW w:w="7088" w:type="dxa"/>
          </w:tcPr>
          <w:p w:rsidR="00B26033" w:rsidRPr="00F82B33" w:rsidRDefault="00BC071C" w:rsidP="00495E15">
            <w:pPr>
              <w:pStyle w:val="a5"/>
              <w:numPr>
                <w:ilvl w:val="0"/>
                <w:numId w:val="10"/>
              </w:numPr>
              <w:ind w:left="317" w:hanging="425"/>
            </w:pPr>
            <w:r w:rsidRPr="00F82B33">
              <w:t xml:space="preserve">Изучение возможности накопления йодистых соединений  </w:t>
            </w:r>
            <w:proofErr w:type="spellStart"/>
            <w:r w:rsidRPr="00F82B33">
              <w:rPr>
                <w:i/>
              </w:rPr>
              <w:t>Lemnaminor</w:t>
            </w:r>
            <w:proofErr w:type="spellEnd"/>
          </w:p>
        </w:tc>
      </w:tr>
      <w:tr w:rsidR="00461AD2" w:rsidRPr="00F82B33" w:rsidTr="008B3DD8">
        <w:tc>
          <w:tcPr>
            <w:tcW w:w="2410" w:type="dxa"/>
            <w:vMerge/>
          </w:tcPr>
          <w:p w:rsidR="00B26033" w:rsidRPr="00F82B33" w:rsidRDefault="00B26033" w:rsidP="00495E15"/>
        </w:tc>
        <w:tc>
          <w:tcPr>
            <w:tcW w:w="7088" w:type="dxa"/>
          </w:tcPr>
          <w:p w:rsidR="00B26033" w:rsidRPr="00F82B33" w:rsidRDefault="00BC071C" w:rsidP="00BA403B">
            <w:pPr>
              <w:pStyle w:val="a5"/>
              <w:numPr>
                <w:ilvl w:val="0"/>
                <w:numId w:val="10"/>
              </w:numPr>
              <w:ind w:left="317" w:hanging="283"/>
            </w:pPr>
            <w:r w:rsidRPr="00F82B33">
              <w:t xml:space="preserve">Разработка технологии приготовления тканевого препарата из эмбриональной ткани птиц и личинок </w:t>
            </w:r>
            <w:proofErr w:type="spellStart"/>
            <w:r w:rsidRPr="00F82B33">
              <w:rPr>
                <w:i/>
              </w:rPr>
              <w:t>Galleriamellonella</w:t>
            </w:r>
            <w:proofErr w:type="spellEnd"/>
          </w:p>
        </w:tc>
      </w:tr>
      <w:tr w:rsidR="00461AD2" w:rsidRPr="00F82B33" w:rsidTr="008B3DD8">
        <w:tc>
          <w:tcPr>
            <w:tcW w:w="2410" w:type="dxa"/>
            <w:vMerge/>
          </w:tcPr>
          <w:p w:rsidR="00B26033" w:rsidRPr="00F82B33" w:rsidRDefault="00B26033" w:rsidP="00495E15"/>
        </w:tc>
        <w:tc>
          <w:tcPr>
            <w:tcW w:w="7088" w:type="dxa"/>
          </w:tcPr>
          <w:p w:rsidR="00B26033" w:rsidRPr="00F82B33" w:rsidRDefault="00FE4006" w:rsidP="00495E15">
            <w:pPr>
              <w:tabs>
                <w:tab w:val="left" w:pos="851"/>
              </w:tabs>
              <w:ind w:left="317" w:hanging="317"/>
              <w:jc w:val="both"/>
            </w:pPr>
            <w:r w:rsidRPr="00F82B33">
              <w:t>4.</w:t>
            </w:r>
            <w:r w:rsidR="00BC071C" w:rsidRPr="00F82B33">
              <w:t xml:space="preserve">Изучение ранозаживляющих свойств  </w:t>
            </w:r>
            <w:proofErr w:type="spellStart"/>
            <w:r w:rsidR="00BC071C" w:rsidRPr="00F82B33">
              <w:t>фоссилий</w:t>
            </w:r>
            <w:proofErr w:type="spellEnd"/>
            <w:r w:rsidR="00BC071C" w:rsidRPr="00F82B33">
              <w:t xml:space="preserve"> ростров представителей   </w:t>
            </w:r>
            <w:proofErr w:type="spellStart"/>
            <w:r w:rsidR="00BC071C" w:rsidRPr="00F82B33">
              <w:rPr>
                <w:i/>
                <w:shd w:val="clear" w:color="auto" w:fill="FFFFFF"/>
              </w:rPr>
              <w:t>Belemnitida</w:t>
            </w:r>
            <w:proofErr w:type="spellEnd"/>
          </w:p>
        </w:tc>
      </w:tr>
      <w:tr w:rsidR="00461AD2" w:rsidRPr="00F82B33" w:rsidTr="008B3DD8">
        <w:tc>
          <w:tcPr>
            <w:tcW w:w="2410" w:type="dxa"/>
            <w:vMerge/>
          </w:tcPr>
          <w:p w:rsidR="00B26033" w:rsidRPr="00F82B33" w:rsidRDefault="00B26033" w:rsidP="00495E15"/>
        </w:tc>
        <w:tc>
          <w:tcPr>
            <w:tcW w:w="7088" w:type="dxa"/>
          </w:tcPr>
          <w:p w:rsidR="00B26033" w:rsidRPr="00F82B33" w:rsidRDefault="00FE4006" w:rsidP="00495E15">
            <w:pPr>
              <w:tabs>
                <w:tab w:val="left" w:pos="851"/>
              </w:tabs>
              <w:ind w:left="34"/>
              <w:jc w:val="both"/>
            </w:pPr>
            <w:r w:rsidRPr="00F82B33">
              <w:t>5.</w:t>
            </w:r>
            <w:r w:rsidR="00BC071C" w:rsidRPr="00F82B33">
              <w:t xml:space="preserve">Разработка </w:t>
            </w:r>
            <w:proofErr w:type="spellStart"/>
            <w:r w:rsidR="00BC071C" w:rsidRPr="00F82B33">
              <w:t>адьюванта</w:t>
            </w:r>
            <w:proofErr w:type="spellEnd"/>
            <w:r w:rsidR="00BC071C" w:rsidRPr="00F82B33">
              <w:t xml:space="preserve"> на основе биологически активных веществ, выделяемых </w:t>
            </w:r>
            <w:proofErr w:type="spellStart"/>
            <w:r w:rsidR="00BC071C" w:rsidRPr="00F82B33">
              <w:rPr>
                <w:i/>
              </w:rPr>
              <w:t>Ulomoidesdermestoides</w:t>
            </w:r>
            <w:proofErr w:type="spellEnd"/>
          </w:p>
        </w:tc>
      </w:tr>
      <w:tr w:rsidR="00461AD2" w:rsidRPr="00F82B33" w:rsidTr="008B3DD8">
        <w:trPr>
          <w:trHeight w:val="583"/>
        </w:trPr>
        <w:tc>
          <w:tcPr>
            <w:tcW w:w="2410" w:type="dxa"/>
            <w:vMerge w:val="restart"/>
          </w:tcPr>
          <w:p w:rsidR="00B26033" w:rsidRPr="00F82B33" w:rsidRDefault="00B26033" w:rsidP="00495E15">
            <w:r w:rsidRPr="00F82B33">
              <w:t>Производственно-технологическая</w:t>
            </w:r>
          </w:p>
        </w:tc>
        <w:tc>
          <w:tcPr>
            <w:tcW w:w="7088" w:type="dxa"/>
          </w:tcPr>
          <w:p w:rsidR="00B26033" w:rsidRPr="00F82B33" w:rsidRDefault="00BC071C" w:rsidP="00495E15">
            <w:pPr>
              <w:pStyle w:val="a5"/>
              <w:numPr>
                <w:ilvl w:val="0"/>
                <w:numId w:val="6"/>
              </w:numPr>
              <w:ind w:left="317"/>
            </w:pPr>
            <w:r w:rsidRPr="00F82B33">
              <w:t>Разработка методов выделения и очистки БАВ из растительного и животного сырья</w:t>
            </w:r>
          </w:p>
        </w:tc>
      </w:tr>
      <w:tr w:rsidR="00B26033" w:rsidRPr="00F82B33" w:rsidTr="008B3DD8">
        <w:tc>
          <w:tcPr>
            <w:tcW w:w="2410" w:type="dxa"/>
            <w:vMerge/>
          </w:tcPr>
          <w:p w:rsidR="00B26033" w:rsidRPr="00F82B33" w:rsidRDefault="00B26033" w:rsidP="00495E15"/>
        </w:tc>
        <w:tc>
          <w:tcPr>
            <w:tcW w:w="7088" w:type="dxa"/>
          </w:tcPr>
          <w:p w:rsidR="00B26033" w:rsidRPr="00F82B33" w:rsidRDefault="00BC071C" w:rsidP="00495E15">
            <w:pPr>
              <w:pStyle w:val="a5"/>
              <w:numPr>
                <w:ilvl w:val="0"/>
                <w:numId w:val="6"/>
              </w:numPr>
              <w:ind w:left="317"/>
              <w:jc w:val="both"/>
            </w:pPr>
            <w:r w:rsidRPr="00F82B33">
              <w:t>Использование атомно-силовой микроскопии в диагностической медицине</w:t>
            </w:r>
          </w:p>
        </w:tc>
      </w:tr>
      <w:tr w:rsidR="00B26033" w:rsidRPr="00F82B33" w:rsidTr="008B3DD8">
        <w:tc>
          <w:tcPr>
            <w:tcW w:w="2410" w:type="dxa"/>
            <w:vMerge/>
          </w:tcPr>
          <w:p w:rsidR="00B26033" w:rsidRPr="00F82B33" w:rsidRDefault="00B26033" w:rsidP="00495E15"/>
        </w:tc>
        <w:tc>
          <w:tcPr>
            <w:tcW w:w="7088" w:type="dxa"/>
          </w:tcPr>
          <w:p w:rsidR="00B26033" w:rsidRPr="00F82B33" w:rsidRDefault="00BC071C" w:rsidP="00495E15">
            <w:pPr>
              <w:pStyle w:val="a5"/>
              <w:numPr>
                <w:ilvl w:val="0"/>
                <w:numId w:val="6"/>
              </w:numPr>
              <w:shd w:val="clear" w:color="auto" w:fill="FFFFFF"/>
              <w:tabs>
                <w:tab w:val="left" w:pos="242"/>
              </w:tabs>
              <w:ind w:left="34" w:firstLine="0"/>
            </w:pPr>
            <w:r w:rsidRPr="00F82B33">
              <w:t xml:space="preserve">Обеспечение и контроль </w:t>
            </w:r>
            <w:proofErr w:type="spellStart"/>
            <w:r w:rsidRPr="00F82B33">
              <w:t>апирогенности</w:t>
            </w:r>
            <w:proofErr w:type="spellEnd"/>
            <w:r w:rsidRPr="00F82B33">
              <w:t xml:space="preserve"> лекарственных форм на примере препаратов ОАО НПК «</w:t>
            </w:r>
            <w:proofErr w:type="spellStart"/>
            <w:r w:rsidRPr="00F82B33">
              <w:t>Эском</w:t>
            </w:r>
            <w:proofErr w:type="spellEnd"/>
            <w:r w:rsidRPr="00F82B33">
              <w:t>»</w:t>
            </w:r>
          </w:p>
        </w:tc>
      </w:tr>
      <w:tr w:rsidR="00B26033" w:rsidRPr="00F82B33" w:rsidTr="008B3DD8">
        <w:tc>
          <w:tcPr>
            <w:tcW w:w="2410" w:type="dxa"/>
            <w:vMerge/>
          </w:tcPr>
          <w:p w:rsidR="00B26033" w:rsidRPr="00F82B33" w:rsidRDefault="00B26033" w:rsidP="00495E15"/>
        </w:tc>
        <w:tc>
          <w:tcPr>
            <w:tcW w:w="7088" w:type="dxa"/>
          </w:tcPr>
          <w:p w:rsidR="00B26033" w:rsidRPr="00F82B33" w:rsidRDefault="00BC071C" w:rsidP="00495E15">
            <w:pPr>
              <w:pStyle w:val="a5"/>
              <w:numPr>
                <w:ilvl w:val="0"/>
                <w:numId w:val="6"/>
              </w:numPr>
              <w:tabs>
                <w:tab w:val="left" w:pos="242"/>
                <w:tab w:val="left" w:pos="426"/>
              </w:tabs>
              <w:ind w:left="34" w:right="283" w:firstLine="0"/>
              <w:jc w:val="both"/>
            </w:pPr>
            <w:r w:rsidRPr="00F82B33">
              <w:t xml:space="preserve">Определение содержания </w:t>
            </w:r>
            <w:proofErr w:type="spellStart"/>
            <w:r w:rsidRPr="00F82B33">
              <w:t>флавоноидов</w:t>
            </w:r>
            <w:proofErr w:type="spellEnd"/>
            <w:r w:rsidRPr="00F82B33">
              <w:t xml:space="preserve"> в лекарственном растительном сырье</w:t>
            </w:r>
          </w:p>
        </w:tc>
      </w:tr>
      <w:tr w:rsidR="00B26033" w:rsidRPr="00F82B33" w:rsidTr="008B3DD8">
        <w:tc>
          <w:tcPr>
            <w:tcW w:w="2410" w:type="dxa"/>
            <w:vMerge/>
          </w:tcPr>
          <w:p w:rsidR="00B26033" w:rsidRPr="00F82B33" w:rsidRDefault="00B26033" w:rsidP="00495E15"/>
        </w:tc>
        <w:tc>
          <w:tcPr>
            <w:tcW w:w="7088" w:type="dxa"/>
          </w:tcPr>
          <w:p w:rsidR="00B26033" w:rsidRPr="00F82B33" w:rsidRDefault="00BC071C" w:rsidP="00495E15">
            <w:pPr>
              <w:pStyle w:val="a5"/>
              <w:numPr>
                <w:ilvl w:val="0"/>
                <w:numId w:val="6"/>
              </w:numPr>
              <w:tabs>
                <w:tab w:val="left" w:pos="242"/>
              </w:tabs>
              <w:ind w:left="34" w:firstLine="0"/>
              <w:jc w:val="both"/>
            </w:pPr>
            <w:proofErr w:type="spellStart"/>
            <w:r w:rsidRPr="00F82B33">
              <w:t>Валидация</w:t>
            </w:r>
            <w:proofErr w:type="spellEnd"/>
            <w:r w:rsidRPr="00F82B33">
              <w:t xml:space="preserve"> методики количественного определения антибиотиков</w:t>
            </w:r>
          </w:p>
        </w:tc>
      </w:tr>
    </w:tbl>
    <w:p w:rsidR="00A23587" w:rsidRPr="00F82B33" w:rsidRDefault="00A23587" w:rsidP="00495E15">
      <w:pPr>
        <w:widowControl w:val="0"/>
        <w:tabs>
          <w:tab w:val="left" w:pos="1276"/>
        </w:tabs>
        <w:overflowPunct w:val="0"/>
        <w:autoSpaceDE w:val="0"/>
        <w:autoSpaceDN w:val="0"/>
        <w:adjustRightInd w:val="0"/>
        <w:ind w:firstLine="709"/>
        <w:jc w:val="both"/>
      </w:pPr>
    </w:p>
    <w:p w:rsidR="00B26033" w:rsidRPr="00F82B33" w:rsidRDefault="00B26033" w:rsidP="00495E15">
      <w:pPr>
        <w:widowControl w:val="0"/>
        <w:tabs>
          <w:tab w:val="left" w:pos="1276"/>
        </w:tabs>
        <w:overflowPunct w:val="0"/>
        <w:autoSpaceDE w:val="0"/>
        <w:autoSpaceDN w:val="0"/>
        <w:adjustRightInd w:val="0"/>
        <w:ind w:firstLine="709"/>
        <w:jc w:val="both"/>
      </w:pPr>
      <w:r w:rsidRPr="00F82B33">
        <w:t xml:space="preserve">Для подготовки ВКР за обучающимся распорядительным актом Университета закрепляется руководитель ВКР из числа работников Университета и при необходимости консультант (консультанты). </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 xml:space="preserve">Утверждение тем ВКР, руководителей, консультантов оформляется приказом </w:t>
      </w:r>
      <w:r w:rsidRPr="00F82B33">
        <w:lastRenderedPageBreak/>
        <w:t xml:space="preserve">ректора Университета. </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 xml:space="preserve">Объем </w:t>
      </w:r>
      <w:r w:rsidR="00B1280F">
        <w:t>ВКР</w:t>
      </w:r>
      <w:r w:rsidRPr="00F82B33">
        <w:t xml:space="preserve"> без приложений составляет не менее 70-80 страниц печатного текста.</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Структура должна полностью соответствовать теме исследования, содержать элементы новизны, быть актуальной, иметь теоретическую и практическую значимость.</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Содержание ВКР должно соответствовать требованиям федеральных государственных образовательных стандартов и включать в себя:</w:t>
      </w:r>
    </w:p>
    <w:p w:rsidR="00B26033" w:rsidRPr="00F82B33" w:rsidRDefault="00B26033" w:rsidP="00495E15">
      <w:pPr>
        <w:pStyle w:val="a5"/>
        <w:numPr>
          <w:ilvl w:val="0"/>
          <w:numId w:val="4"/>
        </w:numPr>
        <w:ind w:left="426"/>
        <w:jc w:val="both"/>
      </w:pPr>
      <w:r w:rsidRPr="00F82B33">
        <w:t>обоснование выбора предмета и постановку задачи исследования, выполненные на основе обзора литературы, в том числе с учетом периодических научных изданий, и результатов патентного поиска;</w:t>
      </w:r>
    </w:p>
    <w:p w:rsidR="00B26033" w:rsidRPr="00F82B33" w:rsidRDefault="00B26033" w:rsidP="00495E15">
      <w:pPr>
        <w:pStyle w:val="a5"/>
        <w:numPr>
          <w:ilvl w:val="0"/>
          <w:numId w:val="4"/>
        </w:numPr>
        <w:ind w:left="426"/>
        <w:jc w:val="both"/>
      </w:pPr>
      <w:r w:rsidRPr="00F82B33">
        <w:t>теоретическую и (или) экспериментальную части, включающие методы и средства исследований;</w:t>
      </w:r>
    </w:p>
    <w:p w:rsidR="00B26033" w:rsidRPr="00F82B33" w:rsidRDefault="00B26033" w:rsidP="00495E15">
      <w:pPr>
        <w:pStyle w:val="a5"/>
        <w:numPr>
          <w:ilvl w:val="0"/>
          <w:numId w:val="4"/>
        </w:numPr>
        <w:ind w:left="426"/>
        <w:jc w:val="both"/>
      </w:pPr>
      <w:r w:rsidRPr="00F82B33">
        <w:t>результаты, полученные в ходе подготовке ВКР, имеющие научную новизну, теоретическое, прикладное или научно-методическое значение;</w:t>
      </w:r>
    </w:p>
    <w:p w:rsidR="00B26033" w:rsidRPr="00F82B33" w:rsidRDefault="00B26033" w:rsidP="00495E15">
      <w:pPr>
        <w:pStyle w:val="a5"/>
        <w:numPr>
          <w:ilvl w:val="0"/>
          <w:numId w:val="4"/>
        </w:numPr>
        <w:ind w:left="426"/>
        <w:jc w:val="both"/>
      </w:pPr>
      <w:r w:rsidRPr="00F82B33">
        <w:t>отвечать четкому построению и логической последовательности изложения материала;</w:t>
      </w:r>
    </w:p>
    <w:p w:rsidR="00B26033" w:rsidRPr="00F82B33" w:rsidRDefault="00B26033" w:rsidP="00495E15">
      <w:pPr>
        <w:pStyle w:val="a5"/>
        <w:numPr>
          <w:ilvl w:val="0"/>
          <w:numId w:val="4"/>
        </w:numPr>
        <w:ind w:left="426"/>
        <w:jc w:val="both"/>
      </w:pPr>
      <w:r w:rsidRPr="00F82B33">
        <w:t>выполняться с использованием современных методов и моделей, а при необходимости с привлечением специализированных пакетов компьютерных программ, графического материала (таблицы, иллюстрации  и пр.);</w:t>
      </w:r>
    </w:p>
    <w:p w:rsidR="00B26033" w:rsidRPr="00F82B33" w:rsidRDefault="00B26033" w:rsidP="00495E15">
      <w:pPr>
        <w:pStyle w:val="a5"/>
        <w:numPr>
          <w:ilvl w:val="0"/>
          <w:numId w:val="4"/>
        </w:numPr>
        <w:ind w:left="426"/>
        <w:jc w:val="both"/>
      </w:pPr>
      <w:r w:rsidRPr="00F82B33">
        <w:t>апробацию полученных результатов и выводов в виде докладов на научных конференциях или подготовленных публикаций в научных журналах и сборниках (требование для магистерской диссертации);</w:t>
      </w:r>
    </w:p>
    <w:p w:rsidR="00B26033" w:rsidRPr="00F82B33" w:rsidRDefault="00B26033" w:rsidP="00495E15">
      <w:pPr>
        <w:pStyle w:val="a5"/>
        <w:numPr>
          <w:ilvl w:val="0"/>
          <w:numId w:val="4"/>
        </w:numPr>
        <w:ind w:left="426"/>
        <w:jc w:val="both"/>
      </w:pPr>
      <w:r w:rsidRPr="00F82B33">
        <w:t>выводы и рекомендации;</w:t>
      </w:r>
    </w:p>
    <w:p w:rsidR="00B26033" w:rsidRPr="00F82B33" w:rsidRDefault="00B26033" w:rsidP="00495E15">
      <w:pPr>
        <w:pStyle w:val="a5"/>
        <w:numPr>
          <w:ilvl w:val="0"/>
          <w:numId w:val="4"/>
        </w:numPr>
        <w:ind w:left="426"/>
        <w:jc w:val="both"/>
      </w:pPr>
      <w:r w:rsidRPr="00F82B33">
        <w:t>список использованной литературы;</w:t>
      </w:r>
    </w:p>
    <w:p w:rsidR="00B26033" w:rsidRPr="00F82B33" w:rsidRDefault="00B26033" w:rsidP="00495E15">
      <w:pPr>
        <w:pStyle w:val="a5"/>
        <w:numPr>
          <w:ilvl w:val="0"/>
          <w:numId w:val="4"/>
        </w:numPr>
        <w:ind w:left="426"/>
        <w:jc w:val="both"/>
      </w:pPr>
      <w:r w:rsidRPr="00F82B33">
        <w:t>приложения (при необходимости).</w:t>
      </w:r>
    </w:p>
    <w:p w:rsidR="00B26033" w:rsidRDefault="00C51775" w:rsidP="00C51775">
      <w:pPr>
        <w:ind w:firstLine="709"/>
        <w:jc w:val="both"/>
      </w:pPr>
      <w:r>
        <w:t>ВКР</w:t>
      </w:r>
      <w:r w:rsidR="00B26033" w:rsidRPr="00F82B33">
        <w:t xml:space="preserve"> не должна иметь исключительно учебный или компилятивный характер</w:t>
      </w:r>
      <w:r>
        <w:t>.</w:t>
      </w:r>
    </w:p>
    <w:p w:rsidR="00C51775" w:rsidRPr="00F82B33" w:rsidRDefault="00C51775" w:rsidP="00C51775">
      <w:pPr>
        <w:ind w:firstLine="709"/>
        <w:jc w:val="both"/>
      </w:pPr>
    </w:p>
    <w:p w:rsidR="00B26033" w:rsidRPr="00F82B33" w:rsidRDefault="00B26033" w:rsidP="00495E15">
      <w:pPr>
        <w:pStyle w:val="a5"/>
        <w:widowControl w:val="0"/>
        <w:tabs>
          <w:tab w:val="left" w:pos="1276"/>
        </w:tabs>
        <w:overflowPunct w:val="0"/>
        <w:autoSpaceDE w:val="0"/>
        <w:autoSpaceDN w:val="0"/>
        <w:adjustRightInd w:val="0"/>
        <w:ind w:left="709"/>
        <w:jc w:val="both"/>
      </w:pPr>
      <w:r w:rsidRPr="00F82B33">
        <w:rPr>
          <w:b/>
        </w:rPr>
        <w:t>4.3. Порядок подготовки и проведения государственной итоговой аттестации</w:t>
      </w:r>
    </w:p>
    <w:p w:rsidR="00B26033" w:rsidRPr="00F82B33" w:rsidRDefault="00B26033" w:rsidP="00495E15">
      <w:pPr>
        <w:pStyle w:val="a5"/>
        <w:widowControl w:val="0"/>
        <w:tabs>
          <w:tab w:val="left" w:pos="1276"/>
        </w:tabs>
        <w:overflowPunct w:val="0"/>
        <w:autoSpaceDE w:val="0"/>
        <w:autoSpaceDN w:val="0"/>
        <w:adjustRightInd w:val="0"/>
        <w:ind w:left="709"/>
        <w:jc w:val="both"/>
      </w:pPr>
    </w:p>
    <w:p w:rsidR="00B26033" w:rsidRPr="00F82B33" w:rsidRDefault="00B26033" w:rsidP="00495E15">
      <w:pPr>
        <w:pStyle w:val="a5"/>
        <w:widowControl w:val="0"/>
        <w:tabs>
          <w:tab w:val="left" w:pos="1276"/>
        </w:tabs>
        <w:overflowPunct w:val="0"/>
        <w:autoSpaceDE w:val="0"/>
        <w:autoSpaceDN w:val="0"/>
        <w:adjustRightInd w:val="0"/>
        <w:ind w:left="0" w:firstLine="709"/>
        <w:jc w:val="both"/>
      </w:pPr>
      <w:r w:rsidRPr="00F82B33">
        <w:t xml:space="preserve">Не позднее, чем за 30 календарных дней до дня проведения государственного аттестационного испытания Университет утверждает приказом ректора расписание, в котором указываются даты, время и место проведения защиты ВКР и консультации, и доводит расписание до сведения обучающихся, членов ГЭК и </w:t>
      </w:r>
      <w:bookmarkStart w:id="1" w:name="page17"/>
      <w:bookmarkEnd w:id="1"/>
      <w:r w:rsidRPr="00F82B33">
        <w:t>апелляционных комиссий, секретарей ГЭК, руководителей и консультантов выпускных квалификационных работ.</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После завершения подготовки обучающимся ВКР руководитель ВКР представляет в Университет письменный отзыв о работе обучающегося в период подготовки ВКР.</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Для проведения рецензирования ВКР указанная работа направляется кафедрой одному или нескольким рецензентам из числа лиц, не являющихся работниками кафедры, на которой выполнена ВКР. Рецензент проводит анализ ВКР и представляет в Университет письменную рецензию на указанную работу (далее – рецензия).</w:t>
      </w:r>
    </w:p>
    <w:p w:rsidR="00B26033" w:rsidRPr="00F82B33" w:rsidRDefault="00B26033" w:rsidP="00495E15">
      <w:pPr>
        <w:widowControl w:val="0"/>
        <w:overflowPunct w:val="0"/>
        <w:autoSpaceDE w:val="0"/>
        <w:autoSpaceDN w:val="0"/>
        <w:adjustRightInd w:val="0"/>
        <w:ind w:firstLine="709"/>
        <w:jc w:val="both"/>
      </w:pPr>
      <w:r w:rsidRPr="00F82B33">
        <w:t>Если ВКР имеет междисциплинарный характер, она направляется кафедрой нескольким рецензентам.</w:t>
      </w:r>
    </w:p>
    <w:p w:rsidR="00B26033" w:rsidRPr="00F82B33" w:rsidRDefault="00B26033" w:rsidP="00495E15">
      <w:pPr>
        <w:widowControl w:val="0"/>
        <w:overflowPunct w:val="0"/>
        <w:autoSpaceDE w:val="0"/>
        <w:autoSpaceDN w:val="0"/>
        <w:adjustRightInd w:val="0"/>
        <w:ind w:firstLine="709"/>
        <w:jc w:val="both"/>
      </w:pPr>
      <w:r w:rsidRPr="00F82B33">
        <w:t>Университет обеспечивает ознакомление обучающегося с отзывом и рецензией (рецензиями) не позднее чем за 5 календарных дней до дня защиты ВКР.</w:t>
      </w:r>
    </w:p>
    <w:p w:rsidR="00B26033" w:rsidRPr="00F82B33" w:rsidRDefault="00B26033" w:rsidP="00495E15">
      <w:pPr>
        <w:widowControl w:val="0"/>
        <w:overflowPunct w:val="0"/>
        <w:autoSpaceDE w:val="0"/>
        <w:autoSpaceDN w:val="0"/>
        <w:adjustRightInd w:val="0"/>
        <w:ind w:firstLine="709"/>
        <w:jc w:val="both"/>
      </w:pPr>
      <w:r w:rsidRPr="00F82B33">
        <w:t>ВКР, отзыв и рецензия (рецензии) передаются в ГЭК не позднее чем за 2 календарных дня до дня защиты ВКР.</w:t>
      </w:r>
    </w:p>
    <w:p w:rsidR="00B26033" w:rsidRPr="00F82B33" w:rsidRDefault="00B26033" w:rsidP="00495E15">
      <w:pPr>
        <w:widowControl w:val="0"/>
        <w:overflowPunct w:val="0"/>
        <w:autoSpaceDE w:val="0"/>
        <w:autoSpaceDN w:val="0"/>
        <w:adjustRightInd w:val="0"/>
        <w:ind w:firstLine="709"/>
        <w:jc w:val="both"/>
      </w:pPr>
      <w:r w:rsidRPr="00F82B33">
        <w:t xml:space="preserve">Тексты ВКР должны быть размещены в электронно-библиотечной системе Университета  и проверяются на объем заимствования. </w:t>
      </w:r>
    </w:p>
    <w:p w:rsidR="00B26033" w:rsidRPr="00F82B33" w:rsidRDefault="00B26033" w:rsidP="00495E15">
      <w:pPr>
        <w:widowControl w:val="0"/>
        <w:overflowPunct w:val="0"/>
        <w:autoSpaceDE w:val="0"/>
        <w:autoSpaceDN w:val="0"/>
        <w:adjustRightInd w:val="0"/>
        <w:ind w:firstLine="709"/>
        <w:jc w:val="both"/>
      </w:pPr>
      <w:r w:rsidRPr="00F82B33">
        <w:t xml:space="preserve">Доступ лиц к текстам ВКР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w:t>
      </w:r>
      <w:r w:rsidRPr="00F82B33">
        <w:lastRenderedPageBreak/>
        <w:t xml:space="preserve">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 </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 xml:space="preserve">Государственные аттестационные испытания проходят при условии личного присутствия испытуемого. </w:t>
      </w:r>
    </w:p>
    <w:p w:rsidR="00B26033" w:rsidRPr="00F82B33" w:rsidRDefault="00B26033" w:rsidP="00495E15">
      <w:pPr>
        <w:widowControl w:val="0"/>
        <w:overflowPunct w:val="0"/>
        <w:autoSpaceDE w:val="0"/>
        <w:autoSpaceDN w:val="0"/>
        <w:adjustRightInd w:val="0"/>
        <w:ind w:firstLine="709"/>
        <w:jc w:val="both"/>
      </w:pPr>
      <w:r w:rsidRPr="00F82B33">
        <w:t xml:space="preserve">По заявлению обучающегося при наличии уважительных причин (длительная служебная командировка, заграничная командировка и в других исключительных случаях) для обучающегося по заочной форме обучения и/или индивидуальному плану могут быть организованы государственные аттестационные испытания с использованием средств видеосвязи и других информационно-коммуникационных технологий. </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 xml:space="preserve">Лицо, не прошедшее ГИА, может повторно пройти ГИА не ранее чем через 1 год и не позднее чем через 5 лет после срока проведения ГИА, которая не пройдена обучающимся. </w:t>
      </w:r>
    </w:p>
    <w:p w:rsidR="00B26033" w:rsidRPr="00F82B33" w:rsidRDefault="00B26033" w:rsidP="00495E15">
      <w:pPr>
        <w:widowControl w:val="0"/>
        <w:overflowPunct w:val="0"/>
        <w:autoSpaceDE w:val="0"/>
        <w:autoSpaceDN w:val="0"/>
        <w:adjustRightInd w:val="0"/>
        <w:ind w:firstLine="709"/>
        <w:jc w:val="both"/>
      </w:pPr>
      <w:r w:rsidRPr="00F82B33">
        <w:t xml:space="preserve">Для повторного прохождения ГИА указанное лицо по его заявлению восстанавливается в Университет на период времени, установленный Университетом, но не менее периода времени, предусмотренного календарным учебным графиком для ГИА по соответствующей образовательной программе. </w:t>
      </w:r>
    </w:p>
    <w:p w:rsidR="00B26033" w:rsidRPr="00F82B33" w:rsidRDefault="00B26033" w:rsidP="00495E15">
      <w:pPr>
        <w:widowControl w:val="0"/>
        <w:overflowPunct w:val="0"/>
        <w:autoSpaceDE w:val="0"/>
        <w:autoSpaceDN w:val="0"/>
        <w:adjustRightInd w:val="0"/>
        <w:ind w:firstLine="709"/>
        <w:jc w:val="both"/>
      </w:pPr>
      <w:r w:rsidRPr="00F82B33">
        <w:t xml:space="preserve">При повторном прохождении ГИА по желанию обучающегося решением Ученого совета Университета ему может быть установлена иная тема ВКР. </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 xml:space="preserve">Для обучающихся из числа инвалидов и лиц с ограниченными возможностями здоровья ГИА проводится Университетом с учетом особенностей их психофизического развития, их индивидуальных возможностей и состояния здоровья (далее – индивидуальные особенности). </w:t>
      </w:r>
    </w:p>
    <w:p w:rsidR="00B26033" w:rsidRPr="00F82B33" w:rsidRDefault="00B26033" w:rsidP="00495E15">
      <w:pPr>
        <w:widowControl w:val="0"/>
        <w:overflowPunct w:val="0"/>
        <w:autoSpaceDE w:val="0"/>
        <w:autoSpaceDN w:val="0"/>
        <w:adjustRightInd w:val="0"/>
        <w:ind w:firstLine="709"/>
        <w:jc w:val="both"/>
      </w:pPr>
      <w:r w:rsidRPr="00F82B33">
        <w:t xml:space="preserve">При проведении ГИА обеспечивается соблюдение следующих общих требований: </w:t>
      </w:r>
    </w:p>
    <w:p w:rsidR="00B26033" w:rsidRPr="00F82B33" w:rsidRDefault="00B26033" w:rsidP="00495E15">
      <w:pPr>
        <w:pStyle w:val="a5"/>
        <w:widowControl w:val="0"/>
        <w:numPr>
          <w:ilvl w:val="0"/>
          <w:numId w:val="8"/>
        </w:numPr>
        <w:overflowPunct w:val="0"/>
        <w:autoSpaceDE w:val="0"/>
        <w:autoSpaceDN w:val="0"/>
        <w:adjustRightInd w:val="0"/>
        <w:ind w:left="426"/>
        <w:jc w:val="both"/>
      </w:pPr>
      <w:bookmarkStart w:id="2" w:name="page21"/>
      <w:bookmarkEnd w:id="2"/>
      <w:r w:rsidRPr="00F82B33">
        <w:t>проведение ГИА для инвалидов и лиц с ограниченными возможностями здоровья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ГИА;</w:t>
      </w:r>
    </w:p>
    <w:p w:rsidR="00B26033" w:rsidRPr="00F82B33" w:rsidRDefault="00B26033" w:rsidP="00495E15">
      <w:pPr>
        <w:pStyle w:val="a5"/>
        <w:widowControl w:val="0"/>
        <w:numPr>
          <w:ilvl w:val="0"/>
          <w:numId w:val="8"/>
        </w:numPr>
        <w:overflowPunct w:val="0"/>
        <w:autoSpaceDE w:val="0"/>
        <w:autoSpaceDN w:val="0"/>
        <w:adjustRightInd w:val="0"/>
        <w:ind w:left="426"/>
        <w:jc w:val="both"/>
      </w:pPr>
      <w:r w:rsidRPr="00F82B33">
        <w:t>присутствие в аудитории ассистента (ассистентов), оказывающего обучающимся инвалидам и лицам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w:t>
      </w:r>
    </w:p>
    <w:p w:rsidR="00B26033" w:rsidRPr="00F82B33" w:rsidRDefault="00B26033" w:rsidP="00495E15">
      <w:pPr>
        <w:pStyle w:val="a5"/>
        <w:widowControl w:val="0"/>
        <w:numPr>
          <w:ilvl w:val="0"/>
          <w:numId w:val="8"/>
        </w:numPr>
        <w:overflowPunct w:val="0"/>
        <w:autoSpaceDE w:val="0"/>
        <w:autoSpaceDN w:val="0"/>
        <w:adjustRightInd w:val="0"/>
        <w:ind w:left="426"/>
        <w:jc w:val="both"/>
      </w:pPr>
      <w:r w:rsidRPr="00F82B33">
        <w:t>пользование необходимыми обучающимся инвалидам и лицам с ограниченными возможностями здоровья техническими средствами при прохождении ГИА с учетом их индивидуальных особенностей;</w:t>
      </w:r>
    </w:p>
    <w:p w:rsidR="00B26033" w:rsidRPr="00F82B33" w:rsidRDefault="00B26033" w:rsidP="00495E15">
      <w:pPr>
        <w:pStyle w:val="a5"/>
        <w:widowControl w:val="0"/>
        <w:numPr>
          <w:ilvl w:val="0"/>
          <w:numId w:val="8"/>
        </w:numPr>
        <w:overflowPunct w:val="0"/>
        <w:autoSpaceDE w:val="0"/>
        <w:autoSpaceDN w:val="0"/>
        <w:adjustRightInd w:val="0"/>
        <w:ind w:left="426"/>
        <w:jc w:val="both"/>
      </w:pPr>
      <w:r w:rsidRPr="00F82B33">
        <w:t>обеспечение возможности беспрепятственного доступа обучающихся инвалидов и лиц с ограниченными возможностями здоровья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B26033" w:rsidRPr="00F82B33" w:rsidRDefault="00B26033" w:rsidP="00495E15">
      <w:pPr>
        <w:widowControl w:val="0"/>
        <w:overflowPunct w:val="0"/>
        <w:autoSpaceDE w:val="0"/>
        <w:autoSpaceDN w:val="0"/>
        <w:adjustRightInd w:val="0"/>
        <w:ind w:firstLine="709"/>
        <w:jc w:val="both"/>
      </w:pPr>
      <w:r w:rsidRPr="00F82B33">
        <w:t xml:space="preserve">Все локальные нормативные акты Университета по вопросам проведения ГИА доводятся до сведения обучающихся инвалидов и лиц с ограниченными возможностями здоровья в доступной для них форме. </w:t>
      </w:r>
    </w:p>
    <w:p w:rsidR="00B26033" w:rsidRPr="00F82B33" w:rsidRDefault="00B26033" w:rsidP="00495E15">
      <w:pPr>
        <w:widowControl w:val="0"/>
        <w:overflowPunct w:val="0"/>
        <w:autoSpaceDE w:val="0"/>
        <w:autoSpaceDN w:val="0"/>
        <w:adjustRightInd w:val="0"/>
        <w:ind w:firstLine="709"/>
        <w:jc w:val="both"/>
      </w:pPr>
      <w:r w:rsidRPr="00F82B33">
        <w:t xml:space="preserve">По письменному заявлению обучающегося инвалида или лица с ограниченными возможностями здоровья продолжительность выступления обучающегося при защите выпускной квалификационной работы может быть увеличена по отношению к установленной продолжительности его сдачи не более чем на 15 минут. </w:t>
      </w:r>
    </w:p>
    <w:p w:rsidR="00B26033" w:rsidRPr="00F82B33" w:rsidRDefault="00B26033" w:rsidP="00495E15">
      <w:pPr>
        <w:widowControl w:val="0"/>
        <w:tabs>
          <w:tab w:val="left" w:pos="1418"/>
        </w:tabs>
        <w:overflowPunct w:val="0"/>
        <w:autoSpaceDE w:val="0"/>
        <w:autoSpaceDN w:val="0"/>
        <w:adjustRightInd w:val="0"/>
        <w:ind w:firstLine="709"/>
        <w:jc w:val="both"/>
      </w:pPr>
      <w:r w:rsidRPr="00F82B33">
        <w:t xml:space="preserve">Обучающийся инвалид и/или лицо с ограниченными возможностями здоровья не позднее чем за 3 месяца до начала проведения ГИА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w:t>
      </w:r>
      <w:r w:rsidRPr="00F82B33">
        <w:lastRenderedPageBreak/>
        <w:t xml:space="preserve">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Университете). </w:t>
      </w:r>
    </w:p>
    <w:p w:rsidR="00B26033" w:rsidRPr="00F82B33" w:rsidRDefault="00B26033" w:rsidP="00495E15">
      <w:pPr>
        <w:widowControl w:val="0"/>
        <w:overflowPunct w:val="0"/>
        <w:autoSpaceDE w:val="0"/>
        <w:autoSpaceDN w:val="0"/>
        <w:adjustRightInd w:val="0"/>
        <w:ind w:firstLine="709"/>
        <w:jc w:val="both"/>
      </w:pPr>
      <w:r w:rsidRPr="00F82B33">
        <w:t xml:space="preserve">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 </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По результатам государственных аттестационных испытаний обучающийся имеет право на апелляцию.</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 xml:space="preserve">Для рассмотрения апелляции секретарь ГЭК направляет в апелляционную комиссию протокол заседания ГЭК, заключение председателя ГЭК о соблюдении процедурных вопросов при проведении государственного аттестационного испытания, а также выпускную квалификационную работу, отзыв и рецензию (рецензии) (для рассмотрения апелляции по проведению защиты выпускной квалификационной работы). </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 xml:space="preserve">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ГЭК и обучающийся, подавший апелляцию. </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 xml:space="preserve">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 xml:space="preserve">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 </w:t>
      </w:r>
    </w:p>
    <w:p w:rsidR="00B26033" w:rsidRPr="00F82B33" w:rsidRDefault="00BA403B" w:rsidP="00495E15">
      <w:pPr>
        <w:widowControl w:val="0"/>
        <w:overflowPunct w:val="0"/>
        <w:autoSpaceDE w:val="0"/>
        <w:autoSpaceDN w:val="0"/>
        <w:adjustRightInd w:val="0"/>
        <w:ind w:left="709"/>
        <w:jc w:val="both"/>
      </w:pPr>
      <w:r>
        <w:t xml:space="preserve">– </w:t>
      </w:r>
      <w:r w:rsidR="00B26033" w:rsidRPr="00F82B33">
        <w:t xml:space="preserve">об отклонении апелляции, если изложенные в ней сведения о нарушениях процедуры проведения ГИА обучающегося не подтвердились и (или) не повлияли на результат государственного аттестационного испытания; </w:t>
      </w:r>
    </w:p>
    <w:p w:rsidR="00B26033" w:rsidRPr="00F82B33" w:rsidRDefault="00BA403B" w:rsidP="00495E15">
      <w:pPr>
        <w:widowControl w:val="0"/>
        <w:overflowPunct w:val="0"/>
        <w:autoSpaceDE w:val="0"/>
        <w:autoSpaceDN w:val="0"/>
        <w:adjustRightInd w:val="0"/>
        <w:ind w:left="709"/>
        <w:jc w:val="both"/>
      </w:pPr>
      <w:r>
        <w:t xml:space="preserve">– </w:t>
      </w:r>
      <w:r w:rsidR="00B26033" w:rsidRPr="00F82B33">
        <w:t xml:space="preserve">об удовлетворении апелляции, если изложенные в ней сведения о допущенных нарушениях процедуры проведения ГИА обучающегося подтвердились и повлияли </w:t>
      </w:r>
      <w:bookmarkStart w:id="3" w:name="page27"/>
      <w:bookmarkEnd w:id="3"/>
      <w:r w:rsidR="00B26033" w:rsidRPr="00F82B33">
        <w:t>на результат государственного аттестационного испытания.</w:t>
      </w:r>
    </w:p>
    <w:p w:rsidR="00B26033" w:rsidRPr="00F82B33" w:rsidRDefault="00B26033" w:rsidP="00495E15">
      <w:pPr>
        <w:widowControl w:val="0"/>
        <w:overflowPunct w:val="0"/>
        <w:autoSpaceDE w:val="0"/>
        <w:autoSpaceDN w:val="0"/>
        <w:adjustRightInd w:val="0"/>
        <w:ind w:firstLine="709"/>
        <w:jc w:val="both"/>
      </w:pPr>
      <w:r w:rsidRPr="00F82B33">
        <w:t xml:space="preserve">В случае удовлетворения </w:t>
      </w:r>
      <w:proofErr w:type="spellStart"/>
      <w:r w:rsidRPr="00F82B33">
        <w:t>аппеляции</w:t>
      </w:r>
      <w:proofErr w:type="spellEnd"/>
      <w:r w:rsidRPr="00F82B33">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Университетом.</w:t>
      </w:r>
    </w:p>
    <w:p w:rsidR="00B26033" w:rsidRPr="00F82B33" w:rsidRDefault="00B26033" w:rsidP="00495E15">
      <w:pPr>
        <w:widowControl w:val="0"/>
        <w:tabs>
          <w:tab w:val="left" w:pos="1276"/>
        </w:tabs>
        <w:overflowPunct w:val="0"/>
        <w:autoSpaceDE w:val="0"/>
        <w:autoSpaceDN w:val="0"/>
        <w:adjustRightInd w:val="0"/>
        <w:jc w:val="both"/>
      </w:pPr>
      <w:r w:rsidRPr="00F82B33">
        <w:t xml:space="preserve">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 </w:t>
      </w:r>
    </w:p>
    <w:p w:rsidR="00B26033" w:rsidRPr="00F82B33" w:rsidRDefault="00B26033" w:rsidP="00495E15">
      <w:pPr>
        <w:widowControl w:val="0"/>
        <w:overflowPunct w:val="0"/>
        <w:autoSpaceDE w:val="0"/>
        <w:autoSpaceDN w:val="0"/>
        <w:adjustRightInd w:val="0"/>
        <w:ind w:left="709"/>
        <w:jc w:val="both"/>
      </w:pPr>
      <w:r w:rsidRPr="00F82B33">
        <w:t xml:space="preserve">об отклонении апелляции и сохранении результата государственного аттестационного испытания; </w:t>
      </w:r>
    </w:p>
    <w:p w:rsidR="00B26033" w:rsidRPr="00F82B33" w:rsidRDefault="00B26033" w:rsidP="00495E15">
      <w:pPr>
        <w:widowControl w:val="0"/>
        <w:overflowPunct w:val="0"/>
        <w:autoSpaceDE w:val="0"/>
        <w:autoSpaceDN w:val="0"/>
        <w:adjustRightInd w:val="0"/>
        <w:ind w:left="709"/>
        <w:jc w:val="both"/>
      </w:pPr>
      <w:r w:rsidRPr="00F82B33">
        <w:t xml:space="preserve">об удовлетворении апелляции и выставлении иного результата государственного аттестационного испытания. </w:t>
      </w:r>
    </w:p>
    <w:p w:rsidR="00B26033" w:rsidRPr="00F82B33" w:rsidRDefault="00B26033" w:rsidP="00495E15">
      <w:pPr>
        <w:widowControl w:val="0"/>
        <w:overflowPunct w:val="0"/>
        <w:autoSpaceDE w:val="0"/>
        <w:autoSpaceDN w:val="0"/>
        <w:adjustRightInd w:val="0"/>
        <w:ind w:firstLine="709"/>
        <w:jc w:val="both"/>
      </w:pPr>
      <w:r w:rsidRPr="00F82B33">
        <w:lastRenderedPageBreak/>
        <w:t xml:space="preserve">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 </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Решение апелляционной комиссии является окончательным и пересмотру не подлежит.</w:t>
      </w:r>
    </w:p>
    <w:p w:rsidR="007A0B0D" w:rsidRPr="00F82B33" w:rsidRDefault="00B26033" w:rsidP="00495E15">
      <w:pPr>
        <w:widowControl w:val="0"/>
        <w:tabs>
          <w:tab w:val="left" w:pos="1276"/>
        </w:tabs>
        <w:overflowPunct w:val="0"/>
        <w:autoSpaceDE w:val="0"/>
        <w:autoSpaceDN w:val="0"/>
        <w:adjustRightInd w:val="0"/>
        <w:ind w:firstLine="709"/>
        <w:jc w:val="both"/>
      </w:pPr>
      <w:r w:rsidRPr="00F82B33">
        <w:t>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w:t>
      </w:r>
    </w:p>
    <w:p w:rsidR="00B26033" w:rsidRPr="00F82B33" w:rsidRDefault="00B26033" w:rsidP="00495E15">
      <w:pPr>
        <w:widowControl w:val="0"/>
        <w:tabs>
          <w:tab w:val="left" w:pos="1276"/>
        </w:tabs>
        <w:overflowPunct w:val="0"/>
        <w:autoSpaceDE w:val="0"/>
        <w:autoSpaceDN w:val="0"/>
        <w:adjustRightInd w:val="0"/>
        <w:ind w:firstLine="709"/>
        <w:jc w:val="both"/>
      </w:pPr>
      <w:r w:rsidRPr="00F82B33">
        <w:t xml:space="preserve">Апелляция на повторное проведение государственного аттестационного испытания не принимается. </w:t>
      </w:r>
    </w:p>
    <w:p w:rsidR="00B26033" w:rsidRPr="00F82B33" w:rsidRDefault="00B26033" w:rsidP="00495E15">
      <w:pPr>
        <w:pStyle w:val="a5"/>
        <w:widowControl w:val="0"/>
        <w:tabs>
          <w:tab w:val="left" w:pos="1276"/>
        </w:tabs>
        <w:overflowPunct w:val="0"/>
        <w:autoSpaceDE w:val="0"/>
        <w:autoSpaceDN w:val="0"/>
        <w:adjustRightInd w:val="0"/>
        <w:ind w:left="709"/>
        <w:jc w:val="both"/>
      </w:pPr>
    </w:p>
    <w:p w:rsidR="00B26033" w:rsidRPr="00F82B33" w:rsidRDefault="00B26033" w:rsidP="00BA403B">
      <w:pPr>
        <w:pStyle w:val="a5"/>
        <w:numPr>
          <w:ilvl w:val="0"/>
          <w:numId w:val="3"/>
        </w:numPr>
        <w:ind w:left="426"/>
        <w:rPr>
          <w:b/>
        </w:rPr>
      </w:pPr>
      <w:r w:rsidRPr="00F82B33">
        <w:rPr>
          <w:b/>
        </w:rPr>
        <w:t>Фонд оценочных средств для проведения государственной итоговой аттестации</w:t>
      </w:r>
    </w:p>
    <w:p w:rsidR="00B26033" w:rsidRPr="00F82B33" w:rsidRDefault="00B26033" w:rsidP="00495E15">
      <w:pPr>
        <w:pStyle w:val="a5"/>
        <w:ind w:left="1080"/>
        <w:rPr>
          <w:b/>
        </w:rPr>
      </w:pPr>
    </w:p>
    <w:p w:rsidR="00B26033" w:rsidRPr="00F82B33" w:rsidRDefault="00B26033" w:rsidP="00BA403B">
      <w:pPr>
        <w:pStyle w:val="a5"/>
        <w:numPr>
          <w:ilvl w:val="1"/>
          <w:numId w:val="3"/>
        </w:numPr>
        <w:ind w:left="284"/>
        <w:rPr>
          <w:b/>
        </w:rPr>
      </w:pPr>
      <w:r w:rsidRPr="00F82B33">
        <w:rPr>
          <w:b/>
        </w:rPr>
        <w:t>Перечень компетенций, которыми должны овладеть обучающиеся в результате освоения образовательной программы</w:t>
      </w:r>
    </w:p>
    <w:p w:rsidR="00B26033" w:rsidRPr="00F82B33" w:rsidRDefault="00B26033" w:rsidP="00495E15">
      <w:pPr>
        <w:pStyle w:val="a5"/>
        <w:ind w:left="1440"/>
        <w:rPr>
          <w:b/>
        </w:rPr>
      </w:pPr>
    </w:p>
    <w:tbl>
      <w:tblPr>
        <w:tblStyle w:val="a4"/>
        <w:tblW w:w="9571" w:type="dxa"/>
        <w:tblLook w:val="04A0" w:firstRow="1" w:lastRow="0" w:firstColumn="1" w:lastColumn="0" w:noHBand="0" w:noVBand="1"/>
      </w:tblPr>
      <w:tblGrid>
        <w:gridCol w:w="2802"/>
        <w:gridCol w:w="3402"/>
        <w:gridCol w:w="3367"/>
      </w:tblGrid>
      <w:tr w:rsidR="004D37D0" w:rsidRPr="00F82B33" w:rsidTr="00BF71BB">
        <w:trPr>
          <w:trHeight w:val="262"/>
        </w:trPr>
        <w:tc>
          <w:tcPr>
            <w:tcW w:w="2802" w:type="dxa"/>
          </w:tcPr>
          <w:p w:rsidR="004D37D0" w:rsidRPr="00F82B33" w:rsidRDefault="004D37D0" w:rsidP="00495E15"/>
        </w:tc>
        <w:tc>
          <w:tcPr>
            <w:tcW w:w="6769" w:type="dxa"/>
            <w:gridSpan w:val="2"/>
          </w:tcPr>
          <w:p w:rsidR="004D37D0" w:rsidRPr="00F82B33" w:rsidRDefault="004D37D0" w:rsidP="00495E15">
            <w:pPr>
              <w:jc w:val="center"/>
            </w:pPr>
            <w:r w:rsidRPr="00F82B33">
              <w:t xml:space="preserve">Этап проведения ГИА, на котором происходит оценивание уровня </w:t>
            </w:r>
            <w:proofErr w:type="spellStart"/>
            <w:r w:rsidRPr="00F82B33">
              <w:t>сформированности</w:t>
            </w:r>
            <w:proofErr w:type="spellEnd"/>
            <w:r w:rsidRPr="00F82B33">
              <w:t xml:space="preserve"> компетенций</w:t>
            </w:r>
          </w:p>
        </w:tc>
      </w:tr>
      <w:tr w:rsidR="004D37D0" w:rsidRPr="00F82B33" w:rsidTr="00BF71BB">
        <w:trPr>
          <w:trHeight w:val="262"/>
        </w:trPr>
        <w:tc>
          <w:tcPr>
            <w:tcW w:w="2802" w:type="dxa"/>
          </w:tcPr>
          <w:p w:rsidR="004D37D0" w:rsidRPr="00F82B33" w:rsidRDefault="004D37D0" w:rsidP="00495E15">
            <w:r w:rsidRPr="00F82B33">
              <w:t>Компетенции</w:t>
            </w:r>
          </w:p>
        </w:tc>
        <w:tc>
          <w:tcPr>
            <w:tcW w:w="3402" w:type="dxa"/>
          </w:tcPr>
          <w:p w:rsidR="004D37D0" w:rsidRPr="00F82B33" w:rsidRDefault="004D37D0" w:rsidP="00495E15">
            <w:r w:rsidRPr="00F82B33">
              <w:t>Государственный экзамен</w:t>
            </w:r>
          </w:p>
        </w:tc>
        <w:tc>
          <w:tcPr>
            <w:tcW w:w="3367" w:type="dxa"/>
          </w:tcPr>
          <w:p w:rsidR="004D37D0" w:rsidRPr="00F82B33" w:rsidRDefault="004D37D0" w:rsidP="00495E15">
            <w:r w:rsidRPr="00F82B33">
              <w:t>Выполнение и защита ВКР</w:t>
            </w:r>
          </w:p>
        </w:tc>
      </w:tr>
      <w:tr w:rsidR="004D37D0" w:rsidRPr="00F82B33" w:rsidTr="00BF71BB">
        <w:trPr>
          <w:trHeight w:val="523"/>
        </w:trPr>
        <w:tc>
          <w:tcPr>
            <w:tcW w:w="2802" w:type="dxa"/>
          </w:tcPr>
          <w:p w:rsidR="004D37D0" w:rsidRPr="00F82B33" w:rsidRDefault="004D37D0" w:rsidP="00495E15">
            <w:r w:rsidRPr="00F82B33">
              <w:t>Общекультурные компетенции</w:t>
            </w:r>
          </w:p>
        </w:tc>
        <w:tc>
          <w:tcPr>
            <w:tcW w:w="3402" w:type="dxa"/>
          </w:tcPr>
          <w:p w:rsidR="00BF71BB" w:rsidRDefault="00BF71BB" w:rsidP="00BF71BB">
            <w:r w:rsidRPr="00F82B33">
              <w:t>ОК-3, ОК-4</w:t>
            </w:r>
            <w:r>
              <w:t xml:space="preserve">, </w:t>
            </w:r>
            <w:r w:rsidRPr="00F82B33">
              <w:t>ОК-5 ОК-7, ОК-9</w:t>
            </w:r>
            <w:r>
              <w:t xml:space="preserve">, </w:t>
            </w:r>
          </w:p>
          <w:p w:rsidR="004D37D0" w:rsidRPr="00F82B33" w:rsidRDefault="004D37D0" w:rsidP="00BF71BB"/>
        </w:tc>
        <w:tc>
          <w:tcPr>
            <w:tcW w:w="3367" w:type="dxa"/>
          </w:tcPr>
          <w:p w:rsidR="004D37D0" w:rsidRPr="00F82B33" w:rsidRDefault="004D37D0" w:rsidP="00495E15">
            <w:r w:rsidRPr="00F82B33">
              <w:t>ОК-1, ОК-3, ОК-5. ОК-7, ОК-9</w:t>
            </w:r>
          </w:p>
        </w:tc>
      </w:tr>
      <w:tr w:rsidR="004D37D0" w:rsidRPr="00F82B33" w:rsidTr="00BF71BB">
        <w:trPr>
          <w:trHeight w:val="508"/>
        </w:trPr>
        <w:tc>
          <w:tcPr>
            <w:tcW w:w="2802" w:type="dxa"/>
          </w:tcPr>
          <w:p w:rsidR="004D37D0" w:rsidRPr="00F82B33" w:rsidRDefault="004D37D0" w:rsidP="00495E15">
            <w:r w:rsidRPr="00F82B33">
              <w:t>Общепрофессиональные компетенции</w:t>
            </w:r>
          </w:p>
        </w:tc>
        <w:tc>
          <w:tcPr>
            <w:tcW w:w="3402" w:type="dxa"/>
          </w:tcPr>
          <w:p w:rsidR="004D37D0" w:rsidRPr="00F82B33" w:rsidRDefault="00BF71BB" w:rsidP="00495E15">
            <w:pPr>
              <w:tabs>
                <w:tab w:val="left" w:pos="4125"/>
              </w:tabs>
            </w:pPr>
            <w:r w:rsidRPr="00F82B33">
              <w:t>ОПК-6</w:t>
            </w:r>
          </w:p>
        </w:tc>
        <w:tc>
          <w:tcPr>
            <w:tcW w:w="3367" w:type="dxa"/>
          </w:tcPr>
          <w:p w:rsidR="004D37D0" w:rsidRPr="00F82B33" w:rsidRDefault="004D37D0" w:rsidP="00495E15">
            <w:pPr>
              <w:tabs>
                <w:tab w:val="left" w:pos="4125"/>
              </w:tabs>
            </w:pPr>
            <w:r w:rsidRPr="00F82B33">
              <w:t>ОПК-1, ОПК-2, ОПК-4,  ОПК-5,  ОПК-6</w:t>
            </w:r>
          </w:p>
        </w:tc>
      </w:tr>
      <w:tr w:rsidR="004D37D0" w:rsidRPr="00F82B33" w:rsidTr="00BF71BB">
        <w:trPr>
          <w:trHeight w:val="523"/>
        </w:trPr>
        <w:tc>
          <w:tcPr>
            <w:tcW w:w="2802" w:type="dxa"/>
          </w:tcPr>
          <w:p w:rsidR="004D37D0" w:rsidRPr="00F82B33" w:rsidRDefault="004D37D0" w:rsidP="00495E15">
            <w:r w:rsidRPr="00F82B33">
              <w:t>Профессиональные компетенции</w:t>
            </w:r>
          </w:p>
        </w:tc>
        <w:tc>
          <w:tcPr>
            <w:tcW w:w="3402" w:type="dxa"/>
          </w:tcPr>
          <w:p w:rsidR="004D37D0" w:rsidRPr="00F82B33" w:rsidRDefault="00BF71BB" w:rsidP="00BF71BB">
            <w:r w:rsidRPr="00F82B33">
              <w:t>ПК-1, ПК-2</w:t>
            </w:r>
            <w:r>
              <w:t>,</w:t>
            </w:r>
            <w:r w:rsidRPr="00F82B33">
              <w:t xml:space="preserve"> ПК-3</w:t>
            </w:r>
            <w:r>
              <w:t>,</w:t>
            </w:r>
            <w:r w:rsidRPr="00F82B33">
              <w:t xml:space="preserve"> ПК-4</w:t>
            </w:r>
            <w:r>
              <w:t>,</w:t>
            </w:r>
            <w:r w:rsidRPr="00F82B33">
              <w:t xml:space="preserve"> ПК-6</w:t>
            </w:r>
            <w:r>
              <w:t>,</w:t>
            </w:r>
            <w:r w:rsidRPr="00F82B33">
              <w:t xml:space="preserve"> ПК-7, ПК-8</w:t>
            </w:r>
            <w:r>
              <w:t>,</w:t>
            </w:r>
            <w:r w:rsidRPr="00F82B33">
              <w:rPr>
                <w:bCs/>
              </w:rPr>
              <w:t>ПК-9</w:t>
            </w:r>
            <w:r>
              <w:rPr>
                <w:bCs/>
              </w:rPr>
              <w:t xml:space="preserve">, </w:t>
            </w:r>
            <w:r w:rsidRPr="00F82B33">
              <w:t xml:space="preserve">ПК-11, ПК-14 </w:t>
            </w:r>
          </w:p>
        </w:tc>
        <w:tc>
          <w:tcPr>
            <w:tcW w:w="3367" w:type="dxa"/>
          </w:tcPr>
          <w:p w:rsidR="004D37D0" w:rsidRPr="00F82B33" w:rsidRDefault="004D37D0" w:rsidP="00495E15">
            <w:r w:rsidRPr="00F82B33">
              <w:t>ПК-1, ПК-2, ПК-3, ПК-4, ПК-6, ПК-7, ПК-8, ПК-9, ПК-10, ПК-11, ПК-14</w:t>
            </w:r>
          </w:p>
        </w:tc>
      </w:tr>
    </w:tbl>
    <w:p w:rsidR="00B26033" w:rsidRPr="00F82B33" w:rsidRDefault="00B26033" w:rsidP="00495E15">
      <w:pPr>
        <w:pStyle w:val="a5"/>
        <w:ind w:left="1440"/>
        <w:rPr>
          <w:b/>
        </w:rPr>
      </w:pPr>
    </w:p>
    <w:p w:rsidR="00B26033" w:rsidRPr="00F82B33" w:rsidRDefault="00B26033" w:rsidP="00495E15">
      <w:pPr>
        <w:pStyle w:val="a5"/>
        <w:numPr>
          <w:ilvl w:val="1"/>
          <w:numId w:val="3"/>
        </w:numPr>
        <w:ind w:left="426"/>
        <w:rPr>
          <w:b/>
        </w:rPr>
      </w:pPr>
      <w:r w:rsidRPr="00F82B33">
        <w:rPr>
          <w:b/>
        </w:rPr>
        <w:t>Показатели и критерии оценивания компетенций, шкалы оценивания</w:t>
      </w:r>
    </w:p>
    <w:p w:rsidR="007A0B0D" w:rsidRPr="00F82B33" w:rsidRDefault="00B26033" w:rsidP="00495E15">
      <w:pPr>
        <w:pStyle w:val="a5"/>
        <w:numPr>
          <w:ilvl w:val="2"/>
          <w:numId w:val="3"/>
        </w:numPr>
        <w:rPr>
          <w:b/>
        </w:rPr>
      </w:pPr>
      <w:r w:rsidRPr="00F82B33">
        <w:rPr>
          <w:b/>
        </w:rPr>
        <w:t xml:space="preserve">Государственный экзамен </w:t>
      </w:r>
    </w:p>
    <w:p w:rsidR="002B190F" w:rsidRPr="00F82B33" w:rsidRDefault="002B190F" w:rsidP="00495E15">
      <w:pPr>
        <w:pStyle w:val="a5"/>
        <w:ind w:left="2160"/>
        <w:rPr>
          <w:b/>
        </w:rPr>
      </w:pPr>
    </w:p>
    <w:tbl>
      <w:tblPr>
        <w:tblStyle w:val="a4"/>
        <w:tblW w:w="9356" w:type="dxa"/>
        <w:tblInd w:w="-34" w:type="dxa"/>
        <w:tblLayout w:type="fixed"/>
        <w:tblLook w:val="04A0" w:firstRow="1" w:lastRow="0" w:firstColumn="1" w:lastColumn="0" w:noHBand="0" w:noVBand="1"/>
      </w:tblPr>
      <w:tblGrid>
        <w:gridCol w:w="1560"/>
        <w:gridCol w:w="4394"/>
        <w:gridCol w:w="1843"/>
        <w:gridCol w:w="1559"/>
      </w:tblGrid>
      <w:tr w:rsidR="004D37D0" w:rsidRPr="00F82B33" w:rsidTr="004D37D0">
        <w:tc>
          <w:tcPr>
            <w:tcW w:w="1560" w:type="dxa"/>
            <w:tcBorders>
              <w:top w:val="single" w:sz="12" w:space="0" w:color="auto"/>
              <w:bottom w:val="single" w:sz="12" w:space="0" w:color="auto"/>
            </w:tcBorders>
          </w:tcPr>
          <w:p w:rsidR="004D37D0" w:rsidRPr="00F82B33" w:rsidRDefault="004D37D0" w:rsidP="00BA403B">
            <w:pPr>
              <w:pStyle w:val="a5"/>
              <w:ind w:left="0"/>
              <w:jc w:val="center"/>
              <w:rPr>
                <w:b/>
              </w:rPr>
            </w:pPr>
            <w:r w:rsidRPr="00F82B33">
              <w:rPr>
                <w:b/>
              </w:rPr>
              <w:t>Показатели</w:t>
            </w:r>
          </w:p>
        </w:tc>
        <w:tc>
          <w:tcPr>
            <w:tcW w:w="4394" w:type="dxa"/>
            <w:tcBorders>
              <w:top w:val="single" w:sz="12" w:space="0" w:color="auto"/>
              <w:bottom w:val="single" w:sz="12" w:space="0" w:color="auto"/>
            </w:tcBorders>
          </w:tcPr>
          <w:p w:rsidR="004D37D0" w:rsidRPr="00F82B33" w:rsidRDefault="004D37D0" w:rsidP="00BA403B">
            <w:pPr>
              <w:pStyle w:val="a5"/>
              <w:ind w:left="0"/>
              <w:jc w:val="center"/>
              <w:rPr>
                <w:b/>
              </w:rPr>
            </w:pPr>
            <w:r w:rsidRPr="00F82B33">
              <w:rPr>
                <w:b/>
              </w:rPr>
              <w:t>Критерии оценивания</w:t>
            </w:r>
          </w:p>
        </w:tc>
        <w:tc>
          <w:tcPr>
            <w:tcW w:w="1843" w:type="dxa"/>
            <w:tcBorders>
              <w:top w:val="single" w:sz="12" w:space="0" w:color="auto"/>
              <w:bottom w:val="single" w:sz="12" w:space="0" w:color="auto"/>
            </w:tcBorders>
          </w:tcPr>
          <w:p w:rsidR="004D37D0" w:rsidRPr="00F82B33" w:rsidRDefault="004D37D0" w:rsidP="00BA403B">
            <w:pPr>
              <w:pStyle w:val="a5"/>
              <w:ind w:left="0"/>
              <w:jc w:val="center"/>
              <w:rPr>
                <w:b/>
              </w:rPr>
            </w:pPr>
            <w:r w:rsidRPr="00F82B33">
              <w:rPr>
                <w:b/>
              </w:rPr>
              <w:t>Код оцениваемой компетенции</w:t>
            </w:r>
          </w:p>
        </w:tc>
        <w:tc>
          <w:tcPr>
            <w:tcW w:w="1559" w:type="dxa"/>
            <w:tcBorders>
              <w:top w:val="single" w:sz="12" w:space="0" w:color="auto"/>
              <w:bottom w:val="single" w:sz="12" w:space="0" w:color="auto"/>
            </w:tcBorders>
          </w:tcPr>
          <w:p w:rsidR="004D37D0" w:rsidRPr="00F82B33" w:rsidRDefault="004D37D0" w:rsidP="00BA403B">
            <w:pPr>
              <w:pStyle w:val="a5"/>
              <w:ind w:left="0"/>
              <w:jc w:val="center"/>
              <w:rPr>
                <w:b/>
              </w:rPr>
            </w:pPr>
            <w:r w:rsidRPr="00F82B33">
              <w:rPr>
                <w:b/>
              </w:rPr>
              <w:t>Этап процедуры оценивания</w:t>
            </w:r>
          </w:p>
        </w:tc>
      </w:tr>
      <w:tr w:rsidR="004D37D0" w:rsidRPr="00F82B33" w:rsidTr="004D37D0">
        <w:tc>
          <w:tcPr>
            <w:tcW w:w="1560" w:type="dxa"/>
            <w:vMerge w:val="restart"/>
          </w:tcPr>
          <w:p w:rsidR="004D37D0" w:rsidRPr="00F82B33" w:rsidRDefault="00A23587" w:rsidP="00495E15">
            <w:pPr>
              <w:pStyle w:val="a5"/>
              <w:ind w:left="0"/>
              <w:rPr>
                <w:b/>
              </w:rPr>
            </w:pPr>
            <w:r w:rsidRPr="00F82B33">
              <w:rPr>
                <w:b/>
              </w:rPr>
              <w:t>Знания</w:t>
            </w:r>
          </w:p>
        </w:tc>
        <w:tc>
          <w:tcPr>
            <w:tcW w:w="4394" w:type="dxa"/>
          </w:tcPr>
          <w:p w:rsidR="004D37D0" w:rsidRPr="00F82B33" w:rsidRDefault="004D37D0" w:rsidP="00495E15">
            <w:pPr>
              <w:pStyle w:val="a5"/>
              <w:ind w:left="0"/>
            </w:pPr>
            <w:r w:rsidRPr="00F82B33">
              <w:rPr>
                <w:bCs/>
              </w:rPr>
              <w:t xml:space="preserve">Формулирует требования к выполнению правил техники </w:t>
            </w:r>
            <w:r w:rsidR="000B65EA" w:rsidRPr="00F82B33">
              <w:rPr>
                <w:bCs/>
              </w:rPr>
              <w:t>био</w:t>
            </w:r>
            <w:r w:rsidRPr="00F82B33">
              <w:rPr>
                <w:bCs/>
              </w:rPr>
              <w:t>безопасности, производственной санитарии, пожарной безопасности и охраны труда</w:t>
            </w:r>
          </w:p>
        </w:tc>
        <w:tc>
          <w:tcPr>
            <w:tcW w:w="1843" w:type="dxa"/>
          </w:tcPr>
          <w:p w:rsidR="004D37D0" w:rsidRPr="00F82B33" w:rsidRDefault="004D37D0" w:rsidP="00495E15">
            <w:pPr>
              <w:pStyle w:val="a5"/>
              <w:ind w:left="0"/>
              <w:jc w:val="center"/>
            </w:pPr>
            <w:r w:rsidRPr="00F82B33">
              <w:t>ПК-4</w:t>
            </w:r>
          </w:p>
        </w:tc>
        <w:tc>
          <w:tcPr>
            <w:tcW w:w="1559" w:type="dxa"/>
          </w:tcPr>
          <w:p w:rsidR="004D37D0" w:rsidRPr="00502E79" w:rsidRDefault="00BA403B" w:rsidP="00495E15">
            <w:pPr>
              <w:pStyle w:val="a5"/>
              <w:ind w:left="0"/>
              <w:jc w:val="center"/>
            </w:pPr>
            <w:r w:rsidRPr="00502E79">
              <w:t>С</w:t>
            </w:r>
            <w:r w:rsidR="00F33E1E" w:rsidRPr="00502E79">
              <w:t>обеседование</w:t>
            </w:r>
          </w:p>
        </w:tc>
      </w:tr>
      <w:tr w:rsidR="00502E79" w:rsidRPr="00F82B33" w:rsidTr="004D37D0">
        <w:tc>
          <w:tcPr>
            <w:tcW w:w="1560" w:type="dxa"/>
            <w:vMerge/>
          </w:tcPr>
          <w:p w:rsidR="00502E79" w:rsidRPr="00F82B33" w:rsidRDefault="00502E79" w:rsidP="00495E15">
            <w:pPr>
              <w:pStyle w:val="a5"/>
              <w:ind w:left="0"/>
              <w:rPr>
                <w:b/>
              </w:rPr>
            </w:pPr>
          </w:p>
        </w:tc>
        <w:tc>
          <w:tcPr>
            <w:tcW w:w="4394" w:type="dxa"/>
          </w:tcPr>
          <w:p w:rsidR="00502E79" w:rsidRPr="00F82B33" w:rsidRDefault="00502E79" w:rsidP="00495E15">
            <w:pPr>
              <w:pStyle w:val="ConsPlusNormal"/>
              <w:ind w:firstLine="0"/>
              <w:jc w:val="both"/>
              <w:rPr>
                <w:rFonts w:ascii="Times New Roman" w:hAnsi="Times New Roman" w:cs="Times New Roman"/>
                <w:sz w:val="24"/>
                <w:szCs w:val="24"/>
              </w:rPr>
            </w:pPr>
            <w:r w:rsidRPr="00F82B33">
              <w:rPr>
                <w:rFonts w:ascii="Times New Roman" w:hAnsi="Times New Roman" w:cs="Times New Roman"/>
                <w:sz w:val="24"/>
                <w:szCs w:val="24"/>
              </w:rPr>
              <w:t xml:space="preserve">Демонстрирует знания о </w:t>
            </w:r>
            <w:r w:rsidRPr="00F82B33">
              <w:rPr>
                <w:rFonts w:ascii="Times New Roman" w:hAnsi="Times New Roman" w:cs="Times New Roman"/>
                <w:bCs/>
                <w:sz w:val="24"/>
                <w:szCs w:val="24"/>
              </w:rPr>
              <w:t>реализации и управлении биотехнологическими процессами в соответствии с регламентами, возможности использования  технические средства для измерения основных параметров биотехнологических процессов, свойств сырья и продукции</w:t>
            </w:r>
          </w:p>
        </w:tc>
        <w:tc>
          <w:tcPr>
            <w:tcW w:w="1843" w:type="dxa"/>
          </w:tcPr>
          <w:p w:rsidR="00502E79" w:rsidRPr="00F82B33" w:rsidRDefault="00502E79" w:rsidP="00495E15">
            <w:pPr>
              <w:pStyle w:val="a5"/>
              <w:ind w:left="0"/>
              <w:jc w:val="center"/>
            </w:pPr>
            <w:r w:rsidRPr="00F82B33">
              <w:t xml:space="preserve">ПК-1, ПК-2 </w:t>
            </w:r>
          </w:p>
        </w:tc>
        <w:tc>
          <w:tcPr>
            <w:tcW w:w="1559" w:type="dxa"/>
          </w:tcPr>
          <w:p w:rsidR="00502E79" w:rsidRPr="00502E79" w:rsidRDefault="00502E79">
            <w:r w:rsidRPr="00502E79">
              <w:t>Собеседование</w:t>
            </w:r>
          </w:p>
        </w:tc>
      </w:tr>
      <w:tr w:rsidR="00502E79" w:rsidRPr="00F82B33" w:rsidTr="004D37D0">
        <w:tc>
          <w:tcPr>
            <w:tcW w:w="1560" w:type="dxa"/>
            <w:vMerge/>
          </w:tcPr>
          <w:p w:rsidR="00502E79" w:rsidRPr="00F82B33" w:rsidRDefault="00502E79" w:rsidP="00495E15">
            <w:pPr>
              <w:pStyle w:val="a5"/>
              <w:ind w:left="0"/>
              <w:rPr>
                <w:b/>
              </w:rPr>
            </w:pPr>
          </w:p>
        </w:tc>
        <w:tc>
          <w:tcPr>
            <w:tcW w:w="4394" w:type="dxa"/>
          </w:tcPr>
          <w:p w:rsidR="00502E79" w:rsidRPr="00F82B33" w:rsidRDefault="00502E79" w:rsidP="00495E15">
            <w:pPr>
              <w:widowControl w:val="0"/>
              <w:autoSpaceDE w:val="0"/>
              <w:autoSpaceDN w:val="0"/>
              <w:adjustRightInd w:val="0"/>
            </w:pPr>
            <w:r w:rsidRPr="00F82B33">
              <w:t xml:space="preserve">Знает новые методы исследования, выбирает способы анализа  материалов для оценки мероприятий и предложений, обоснования эффективности проектов, </w:t>
            </w:r>
            <w:r w:rsidRPr="00F82B33">
              <w:rPr>
                <w:bCs/>
              </w:rPr>
              <w:t>построения моделей объектов, явлений и процессов,</w:t>
            </w:r>
            <w:r w:rsidRPr="00F82B33">
              <w:t xml:space="preserve"> с учетом фактора неопределенности</w:t>
            </w:r>
            <w:r w:rsidRPr="00F82B33">
              <w:rPr>
                <w:bCs/>
              </w:rPr>
              <w:t xml:space="preserve">, возможных </w:t>
            </w:r>
            <w:r w:rsidRPr="00F82B33">
              <w:rPr>
                <w:bCs/>
              </w:rPr>
              <w:lastRenderedPageBreak/>
              <w:t>экологических последствий их применения</w:t>
            </w:r>
          </w:p>
        </w:tc>
        <w:tc>
          <w:tcPr>
            <w:tcW w:w="1843" w:type="dxa"/>
          </w:tcPr>
          <w:p w:rsidR="00502E79" w:rsidRPr="00F82B33" w:rsidRDefault="00502E79" w:rsidP="00495E15">
            <w:pPr>
              <w:pStyle w:val="a5"/>
              <w:ind w:left="0"/>
              <w:jc w:val="center"/>
            </w:pPr>
            <w:r w:rsidRPr="00F82B33">
              <w:lastRenderedPageBreak/>
              <w:t>ОК-7, ПК-3</w:t>
            </w:r>
          </w:p>
        </w:tc>
        <w:tc>
          <w:tcPr>
            <w:tcW w:w="1559" w:type="dxa"/>
          </w:tcPr>
          <w:p w:rsidR="00502E79" w:rsidRPr="00502E79" w:rsidRDefault="00502E79">
            <w:r w:rsidRPr="00502E79">
              <w:t>Собеседование</w:t>
            </w:r>
          </w:p>
        </w:tc>
      </w:tr>
      <w:tr w:rsidR="00502E79" w:rsidRPr="00F82B33" w:rsidTr="004D37D0">
        <w:trPr>
          <w:trHeight w:val="1012"/>
        </w:trPr>
        <w:tc>
          <w:tcPr>
            <w:tcW w:w="1560" w:type="dxa"/>
            <w:vMerge w:val="restart"/>
            <w:tcBorders>
              <w:top w:val="single" w:sz="12" w:space="0" w:color="auto"/>
            </w:tcBorders>
          </w:tcPr>
          <w:p w:rsidR="00502E79" w:rsidRPr="00F82B33" w:rsidRDefault="00502E79" w:rsidP="00495E15">
            <w:pPr>
              <w:pStyle w:val="a5"/>
              <w:ind w:left="0"/>
              <w:rPr>
                <w:b/>
              </w:rPr>
            </w:pPr>
            <w:r w:rsidRPr="00F82B33">
              <w:rPr>
                <w:b/>
              </w:rPr>
              <w:lastRenderedPageBreak/>
              <w:t>Умения</w:t>
            </w:r>
          </w:p>
        </w:tc>
        <w:tc>
          <w:tcPr>
            <w:tcW w:w="4394" w:type="dxa"/>
            <w:tcBorders>
              <w:top w:val="single" w:sz="12" w:space="0" w:color="auto"/>
            </w:tcBorders>
          </w:tcPr>
          <w:p w:rsidR="00502E79" w:rsidRPr="00F82B33" w:rsidRDefault="00502E79" w:rsidP="00495E15">
            <w:pPr>
              <w:pStyle w:val="a5"/>
              <w:ind w:left="0"/>
            </w:pPr>
            <w:r w:rsidRPr="00F82B33">
              <w:rPr>
                <w:bCs/>
              </w:rPr>
              <w:t>О</w:t>
            </w:r>
            <w:r w:rsidRPr="00F82B33">
              <w:t xml:space="preserve">бобщает и критически оценивает результаты, полученные отечественными и зарубежными исследователями, </w:t>
            </w:r>
            <w:r w:rsidRPr="00F82B33">
              <w:rPr>
                <w:bCs/>
              </w:rPr>
              <w:t>научно-техническую информацию,</w:t>
            </w:r>
            <w:r w:rsidRPr="00F82B33">
              <w:t xml:space="preserve"> объясняет возможность их применения при  разработке технологических процессов, проектов</w:t>
            </w:r>
          </w:p>
        </w:tc>
        <w:tc>
          <w:tcPr>
            <w:tcW w:w="1843" w:type="dxa"/>
            <w:tcBorders>
              <w:top w:val="single" w:sz="12" w:space="0" w:color="auto"/>
            </w:tcBorders>
          </w:tcPr>
          <w:p w:rsidR="00502E79" w:rsidRPr="00F82B33" w:rsidRDefault="00502E79" w:rsidP="00495E15">
            <w:pPr>
              <w:pStyle w:val="a5"/>
              <w:ind w:left="0"/>
              <w:jc w:val="center"/>
            </w:pPr>
            <w:r w:rsidRPr="00F82B33">
              <w:t>ПК-8</w:t>
            </w:r>
          </w:p>
        </w:tc>
        <w:tc>
          <w:tcPr>
            <w:tcW w:w="1559" w:type="dxa"/>
            <w:tcBorders>
              <w:top w:val="single" w:sz="12" w:space="0" w:color="auto"/>
            </w:tcBorders>
          </w:tcPr>
          <w:p w:rsidR="00502E79" w:rsidRPr="00502E79" w:rsidRDefault="00502E79">
            <w:r w:rsidRPr="00502E79">
              <w:t>Собеседование</w:t>
            </w:r>
          </w:p>
        </w:tc>
      </w:tr>
      <w:tr w:rsidR="00502E79" w:rsidRPr="00F82B33" w:rsidTr="004D37D0">
        <w:tc>
          <w:tcPr>
            <w:tcW w:w="1560" w:type="dxa"/>
            <w:vMerge/>
          </w:tcPr>
          <w:p w:rsidR="00502E79" w:rsidRPr="00F82B33" w:rsidRDefault="00502E79" w:rsidP="00495E15">
            <w:pPr>
              <w:pStyle w:val="a5"/>
              <w:ind w:left="0"/>
              <w:rPr>
                <w:b/>
              </w:rPr>
            </w:pPr>
          </w:p>
        </w:tc>
        <w:tc>
          <w:tcPr>
            <w:tcW w:w="4394" w:type="dxa"/>
          </w:tcPr>
          <w:p w:rsidR="00502E79" w:rsidRPr="00F82B33" w:rsidRDefault="00502E79" w:rsidP="00495E15">
            <w:pPr>
              <w:pStyle w:val="a5"/>
              <w:ind w:left="0"/>
            </w:pPr>
            <w:r w:rsidRPr="00F82B33">
              <w:t>Анализирует систему менеджмента качества биотехнологической продукции в соответствии с требованиями российских и международных стандартов качества для обеспечения стабильности показателей производства и качества выпускаемой продукции</w:t>
            </w:r>
          </w:p>
        </w:tc>
        <w:tc>
          <w:tcPr>
            <w:tcW w:w="1843" w:type="dxa"/>
          </w:tcPr>
          <w:p w:rsidR="00502E79" w:rsidRPr="00F82B33" w:rsidRDefault="00502E79" w:rsidP="00495E15">
            <w:pPr>
              <w:jc w:val="center"/>
            </w:pPr>
            <w:r w:rsidRPr="00F82B33">
              <w:t>ОК-3, ПК-6</w:t>
            </w:r>
          </w:p>
        </w:tc>
        <w:tc>
          <w:tcPr>
            <w:tcW w:w="1559" w:type="dxa"/>
          </w:tcPr>
          <w:p w:rsidR="00502E79" w:rsidRPr="00502E79" w:rsidRDefault="00502E79">
            <w:r w:rsidRPr="00502E79">
              <w:t>Собеседование</w:t>
            </w:r>
          </w:p>
        </w:tc>
      </w:tr>
      <w:tr w:rsidR="00502E79" w:rsidRPr="00F82B33" w:rsidTr="004D37D0">
        <w:tc>
          <w:tcPr>
            <w:tcW w:w="1560" w:type="dxa"/>
            <w:vMerge/>
          </w:tcPr>
          <w:p w:rsidR="00502E79" w:rsidRPr="00F82B33" w:rsidRDefault="00502E79" w:rsidP="00495E15">
            <w:pPr>
              <w:pStyle w:val="a5"/>
              <w:ind w:left="0"/>
              <w:rPr>
                <w:b/>
              </w:rPr>
            </w:pPr>
          </w:p>
        </w:tc>
        <w:tc>
          <w:tcPr>
            <w:tcW w:w="4394" w:type="dxa"/>
          </w:tcPr>
          <w:p w:rsidR="00502E79" w:rsidRPr="00F82B33" w:rsidRDefault="00502E79" w:rsidP="00495E15">
            <w:pPr>
              <w:pStyle w:val="ConsPlusNormal"/>
              <w:ind w:firstLine="0"/>
              <w:jc w:val="both"/>
              <w:rPr>
                <w:rFonts w:ascii="Times New Roman" w:hAnsi="Times New Roman" w:cs="Times New Roman"/>
                <w:sz w:val="24"/>
                <w:szCs w:val="24"/>
              </w:rPr>
            </w:pPr>
            <w:r w:rsidRPr="00F82B33">
              <w:rPr>
                <w:rFonts w:ascii="Times New Roman" w:hAnsi="Times New Roman" w:cs="Times New Roman"/>
                <w:bCs/>
                <w:sz w:val="24"/>
                <w:szCs w:val="24"/>
              </w:rPr>
              <w:t xml:space="preserve">Систематизирует и обобщает информацию по использованию ресурсов, </w:t>
            </w:r>
            <w:r w:rsidRPr="00F82B33">
              <w:rPr>
                <w:rFonts w:ascii="Times New Roman" w:hAnsi="Times New Roman" w:cs="Times New Roman"/>
                <w:sz w:val="24"/>
                <w:szCs w:val="24"/>
              </w:rPr>
              <w:t xml:space="preserve">осуществляет технологический расчет оборудования,  управляет действующими биотехнологическими процессами и производством, </w:t>
            </w:r>
            <w:proofErr w:type="spellStart"/>
            <w:r w:rsidRPr="00F82B33">
              <w:rPr>
                <w:rFonts w:ascii="Times New Roman" w:hAnsi="Times New Roman" w:cs="Times New Roman"/>
                <w:bCs/>
                <w:sz w:val="24"/>
                <w:szCs w:val="24"/>
              </w:rPr>
              <w:t>проектиует</w:t>
            </w:r>
            <w:proofErr w:type="spellEnd"/>
            <w:r w:rsidRPr="00F82B33">
              <w:rPr>
                <w:rFonts w:ascii="Times New Roman" w:hAnsi="Times New Roman" w:cs="Times New Roman"/>
                <w:bCs/>
                <w:sz w:val="24"/>
                <w:szCs w:val="24"/>
              </w:rPr>
              <w:t xml:space="preserve"> технологические процессы с использованием автоматизированных систем технологической подготовки производства в составе авторского коллектива</w:t>
            </w:r>
          </w:p>
        </w:tc>
        <w:tc>
          <w:tcPr>
            <w:tcW w:w="1843" w:type="dxa"/>
          </w:tcPr>
          <w:p w:rsidR="00502E79" w:rsidRPr="00F82B33" w:rsidRDefault="00502E79" w:rsidP="00495E15">
            <w:pPr>
              <w:pStyle w:val="a5"/>
              <w:ind w:left="0"/>
              <w:jc w:val="center"/>
            </w:pPr>
            <w:r w:rsidRPr="00F82B33">
              <w:t>ПК-7, ПК-11, ПК-14</w:t>
            </w:r>
          </w:p>
        </w:tc>
        <w:tc>
          <w:tcPr>
            <w:tcW w:w="1559" w:type="dxa"/>
          </w:tcPr>
          <w:p w:rsidR="00502E79" w:rsidRPr="00502E79" w:rsidRDefault="00502E79">
            <w:r w:rsidRPr="00502E79">
              <w:t>Собеседование</w:t>
            </w:r>
          </w:p>
        </w:tc>
      </w:tr>
      <w:tr w:rsidR="00502E79" w:rsidRPr="00F82B33" w:rsidTr="004D37D0">
        <w:trPr>
          <w:trHeight w:val="1569"/>
        </w:trPr>
        <w:tc>
          <w:tcPr>
            <w:tcW w:w="1560" w:type="dxa"/>
            <w:vMerge w:val="restart"/>
          </w:tcPr>
          <w:p w:rsidR="00502E79" w:rsidRPr="00F82B33" w:rsidRDefault="00502E79" w:rsidP="00495E15">
            <w:pPr>
              <w:pStyle w:val="a5"/>
              <w:ind w:left="0"/>
              <w:rPr>
                <w:b/>
              </w:rPr>
            </w:pPr>
            <w:r w:rsidRPr="00F82B33">
              <w:rPr>
                <w:b/>
              </w:rPr>
              <w:t>Навыки</w:t>
            </w:r>
          </w:p>
        </w:tc>
        <w:tc>
          <w:tcPr>
            <w:tcW w:w="4394" w:type="dxa"/>
          </w:tcPr>
          <w:p w:rsidR="00502E79" w:rsidRPr="00F82B33" w:rsidRDefault="00502E79" w:rsidP="00495E15">
            <w:pPr>
              <w:widowControl w:val="0"/>
              <w:autoSpaceDE w:val="0"/>
              <w:autoSpaceDN w:val="0"/>
              <w:adjustRightInd w:val="0"/>
            </w:pPr>
            <w:r w:rsidRPr="00F82B33">
              <w:t>Владеет понятийным аппаратом биотехнологических дисциплин, навыками  аргументации, построения устной и письменной речи для решения задач профессиональной деятельности, презентации полученных результатов</w:t>
            </w:r>
          </w:p>
        </w:tc>
        <w:tc>
          <w:tcPr>
            <w:tcW w:w="1843" w:type="dxa"/>
          </w:tcPr>
          <w:p w:rsidR="00502E79" w:rsidRPr="00F82B33" w:rsidRDefault="00502E79" w:rsidP="00495E15">
            <w:pPr>
              <w:jc w:val="center"/>
            </w:pPr>
            <w:r w:rsidRPr="00F82B33">
              <w:t>ОК-5</w:t>
            </w:r>
          </w:p>
        </w:tc>
        <w:tc>
          <w:tcPr>
            <w:tcW w:w="1559" w:type="dxa"/>
          </w:tcPr>
          <w:p w:rsidR="00502E79" w:rsidRPr="00502E79" w:rsidRDefault="00502E79">
            <w:r w:rsidRPr="00502E79">
              <w:t>Собеседование</w:t>
            </w:r>
          </w:p>
        </w:tc>
      </w:tr>
      <w:tr w:rsidR="00502E79" w:rsidRPr="00F82B33" w:rsidTr="004D37D0">
        <w:tc>
          <w:tcPr>
            <w:tcW w:w="1560" w:type="dxa"/>
            <w:vMerge/>
          </w:tcPr>
          <w:p w:rsidR="00502E79" w:rsidRPr="00F82B33" w:rsidRDefault="00502E79" w:rsidP="00495E15">
            <w:pPr>
              <w:pStyle w:val="a5"/>
              <w:ind w:left="0"/>
              <w:rPr>
                <w:b/>
              </w:rPr>
            </w:pPr>
          </w:p>
        </w:tc>
        <w:tc>
          <w:tcPr>
            <w:tcW w:w="4394" w:type="dxa"/>
          </w:tcPr>
          <w:p w:rsidR="00502E79" w:rsidRPr="00F82B33" w:rsidRDefault="00502E79" w:rsidP="00495E15">
            <w:pPr>
              <w:widowControl w:val="0"/>
              <w:autoSpaceDE w:val="0"/>
              <w:autoSpaceDN w:val="0"/>
              <w:adjustRightInd w:val="0"/>
            </w:pPr>
            <w:r w:rsidRPr="00F82B33">
              <w:rPr>
                <w:bCs/>
              </w:rPr>
              <w:t xml:space="preserve">Владеет основами правовых знаний, необходимых при </w:t>
            </w:r>
            <w:r w:rsidRPr="00F82B33">
              <w:t>опытно-промышленной отработке технологий, масштабировании процессов, контроле качества готовой продукции</w:t>
            </w:r>
          </w:p>
        </w:tc>
        <w:tc>
          <w:tcPr>
            <w:tcW w:w="1843" w:type="dxa"/>
          </w:tcPr>
          <w:p w:rsidR="00502E79" w:rsidRPr="00F82B33" w:rsidRDefault="00502E79" w:rsidP="00495E15">
            <w:pPr>
              <w:pStyle w:val="a5"/>
              <w:ind w:left="0"/>
              <w:jc w:val="center"/>
            </w:pPr>
            <w:r w:rsidRPr="00F82B33">
              <w:t>ОК-4</w:t>
            </w:r>
          </w:p>
        </w:tc>
        <w:tc>
          <w:tcPr>
            <w:tcW w:w="1559" w:type="dxa"/>
          </w:tcPr>
          <w:p w:rsidR="00502E79" w:rsidRPr="00502E79" w:rsidRDefault="00502E79">
            <w:r w:rsidRPr="00502E79">
              <w:t>Собеседование</w:t>
            </w:r>
          </w:p>
        </w:tc>
      </w:tr>
      <w:tr w:rsidR="00502E79" w:rsidRPr="00F82B33" w:rsidTr="004D37D0">
        <w:tc>
          <w:tcPr>
            <w:tcW w:w="1560" w:type="dxa"/>
            <w:vMerge/>
          </w:tcPr>
          <w:p w:rsidR="00502E79" w:rsidRPr="00F82B33" w:rsidRDefault="00502E79" w:rsidP="00495E15">
            <w:pPr>
              <w:pStyle w:val="a5"/>
              <w:ind w:left="0"/>
              <w:rPr>
                <w:b/>
              </w:rPr>
            </w:pPr>
          </w:p>
        </w:tc>
        <w:tc>
          <w:tcPr>
            <w:tcW w:w="4394" w:type="dxa"/>
          </w:tcPr>
          <w:p w:rsidR="00502E79" w:rsidRPr="00F82B33" w:rsidRDefault="00502E79" w:rsidP="00495E15">
            <w:pPr>
              <w:widowControl w:val="0"/>
              <w:autoSpaceDE w:val="0"/>
              <w:autoSpaceDN w:val="0"/>
              <w:adjustRightInd w:val="0"/>
            </w:pPr>
            <w:r w:rsidRPr="00F82B33">
              <w:rPr>
                <w:bCs/>
              </w:rPr>
              <w:t xml:space="preserve">Показывает навыки владения основными методами стандартных и сертификационных испытаний сырья, готовой продукции и технологических процессов, методами и  приемами проведения экспериментальных исследований в своей профессиональной области </w:t>
            </w:r>
          </w:p>
        </w:tc>
        <w:tc>
          <w:tcPr>
            <w:tcW w:w="1843" w:type="dxa"/>
          </w:tcPr>
          <w:p w:rsidR="00502E79" w:rsidRPr="00F82B33" w:rsidRDefault="00502E79" w:rsidP="00495E15">
            <w:pPr>
              <w:pStyle w:val="a5"/>
              <w:ind w:left="0"/>
              <w:jc w:val="center"/>
              <w:rPr>
                <w:bCs/>
              </w:rPr>
            </w:pPr>
            <w:r w:rsidRPr="00F82B33">
              <w:rPr>
                <w:bCs/>
              </w:rPr>
              <w:t>ПК-9</w:t>
            </w:r>
          </w:p>
        </w:tc>
        <w:tc>
          <w:tcPr>
            <w:tcW w:w="1559" w:type="dxa"/>
          </w:tcPr>
          <w:p w:rsidR="00502E79" w:rsidRPr="00502E79" w:rsidRDefault="00502E79">
            <w:r w:rsidRPr="00502E79">
              <w:t>Собеседование</w:t>
            </w:r>
          </w:p>
        </w:tc>
      </w:tr>
      <w:tr w:rsidR="00502E79" w:rsidRPr="00F82B33" w:rsidTr="004D37D0">
        <w:tc>
          <w:tcPr>
            <w:tcW w:w="1560" w:type="dxa"/>
            <w:vMerge/>
          </w:tcPr>
          <w:p w:rsidR="00502E79" w:rsidRPr="00F82B33" w:rsidRDefault="00502E79" w:rsidP="00495E15">
            <w:pPr>
              <w:pStyle w:val="a5"/>
              <w:ind w:left="0"/>
              <w:rPr>
                <w:b/>
              </w:rPr>
            </w:pPr>
          </w:p>
        </w:tc>
        <w:tc>
          <w:tcPr>
            <w:tcW w:w="4394" w:type="dxa"/>
          </w:tcPr>
          <w:p w:rsidR="00502E79" w:rsidRPr="00F82B33" w:rsidRDefault="00502E79" w:rsidP="00495E15">
            <w:pPr>
              <w:pStyle w:val="a5"/>
              <w:ind w:left="0"/>
            </w:pPr>
            <w:r w:rsidRPr="00F82B33">
              <w:t>Владеет навыками эксплуатации современного биотехнологического оборудования и научных приборов в условиях соблюдения технической дисциплины, санитарно-гигиенического режима работы предприятия, обеспечения надлежащего технического состояния оборудования; методами</w:t>
            </w:r>
            <w:r w:rsidRPr="00F82B33">
              <w:rPr>
                <w:bCs/>
              </w:rPr>
              <w:t xml:space="preserve"> защиты производственного персонала и населения </w:t>
            </w:r>
            <w:r w:rsidRPr="00F82B33">
              <w:rPr>
                <w:bCs/>
              </w:rPr>
              <w:lastRenderedPageBreak/>
              <w:t>от возможных последствий аварий, катастроф, стихийных бедствий</w:t>
            </w:r>
          </w:p>
        </w:tc>
        <w:tc>
          <w:tcPr>
            <w:tcW w:w="1843" w:type="dxa"/>
          </w:tcPr>
          <w:p w:rsidR="00502E79" w:rsidRPr="00F82B33" w:rsidRDefault="00502E79" w:rsidP="00495E15">
            <w:pPr>
              <w:jc w:val="center"/>
            </w:pPr>
            <w:r w:rsidRPr="00F82B33">
              <w:lastRenderedPageBreak/>
              <w:t>ОК-9, ОПК-6, ПК-1</w:t>
            </w:r>
          </w:p>
        </w:tc>
        <w:tc>
          <w:tcPr>
            <w:tcW w:w="1559" w:type="dxa"/>
          </w:tcPr>
          <w:p w:rsidR="00502E79" w:rsidRPr="00502E79" w:rsidRDefault="00502E79">
            <w:r w:rsidRPr="00502E79">
              <w:t>Собеседование</w:t>
            </w:r>
          </w:p>
        </w:tc>
      </w:tr>
    </w:tbl>
    <w:p w:rsidR="004D37D0" w:rsidRPr="00F82B33" w:rsidRDefault="004D37D0" w:rsidP="00495E15">
      <w:pPr>
        <w:pStyle w:val="a5"/>
        <w:ind w:left="2160"/>
        <w:rPr>
          <w:b/>
        </w:rPr>
      </w:pPr>
    </w:p>
    <w:p w:rsidR="00B26033" w:rsidRPr="00F82B33" w:rsidRDefault="00B26033" w:rsidP="00495E15">
      <w:pPr>
        <w:pStyle w:val="a5"/>
        <w:numPr>
          <w:ilvl w:val="2"/>
          <w:numId w:val="3"/>
        </w:numPr>
        <w:rPr>
          <w:b/>
        </w:rPr>
      </w:pPr>
      <w:r w:rsidRPr="00F82B33">
        <w:rPr>
          <w:b/>
        </w:rPr>
        <w:t>Выпускная квалификационная работа</w:t>
      </w:r>
    </w:p>
    <w:p w:rsidR="002B190F" w:rsidRPr="00F82B33" w:rsidRDefault="002B190F" w:rsidP="00495E15">
      <w:pPr>
        <w:rPr>
          <w:b/>
        </w:rPr>
      </w:pPr>
    </w:p>
    <w:tbl>
      <w:tblPr>
        <w:tblStyle w:val="a4"/>
        <w:tblW w:w="9600" w:type="dxa"/>
        <w:tblInd w:w="-34" w:type="dxa"/>
        <w:tblLayout w:type="fixed"/>
        <w:tblLook w:val="04A0" w:firstRow="1" w:lastRow="0" w:firstColumn="1" w:lastColumn="0" w:noHBand="0" w:noVBand="1"/>
      </w:tblPr>
      <w:tblGrid>
        <w:gridCol w:w="1560"/>
        <w:gridCol w:w="6379"/>
        <w:gridCol w:w="1661"/>
      </w:tblGrid>
      <w:tr w:rsidR="002B190F" w:rsidRPr="00F82B33" w:rsidTr="007F65FF">
        <w:tc>
          <w:tcPr>
            <w:tcW w:w="1560" w:type="dxa"/>
            <w:tcBorders>
              <w:top w:val="single" w:sz="12" w:space="0" w:color="auto"/>
              <w:bottom w:val="single" w:sz="12" w:space="0" w:color="auto"/>
            </w:tcBorders>
          </w:tcPr>
          <w:p w:rsidR="002B190F" w:rsidRPr="00F82B33" w:rsidRDefault="002B190F" w:rsidP="00495E15">
            <w:pPr>
              <w:pStyle w:val="a5"/>
              <w:ind w:left="0"/>
              <w:rPr>
                <w:b/>
              </w:rPr>
            </w:pPr>
            <w:r w:rsidRPr="00F82B33">
              <w:rPr>
                <w:b/>
              </w:rPr>
              <w:t xml:space="preserve">Показатели </w:t>
            </w:r>
          </w:p>
        </w:tc>
        <w:tc>
          <w:tcPr>
            <w:tcW w:w="6379" w:type="dxa"/>
            <w:tcBorders>
              <w:top w:val="single" w:sz="12" w:space="0" w:color="auto"/>
              <w:bottom w:val="single" w:sz="12" w:space="0" w:color="auto"/>
            </w:tcBorders>
          </w:tcPr>
          <w:p w:rsidR="002B190F" w:rsidRPr="00F82B33" w:rsidRDefault="002B190F" w:rsidP="00495E15">
            <w:pPr>
              <w:pStyle w:val="a5"/>
              <w:ind w:left="0"/>
              <w:rPr>
                <w:b/>
              </w:rPr>
            </w:pPr>
            <w:r w:rsidRPr="00F82B33">
              <w:rPr>
                <w:b/>
              </w:rPr>
              <w:t>Критерии оценивания</w:t>
            </w:r>
          </w:p>
        </w:tc>
        <w:tc>
          <w:tcPr>
            <w:tcW w:w="1661" w:type="dxa"/>
            <w:tcBorders>
              <w:top w:val="single" w:sz="12" w:space="0" w:color="auto"/>
              <w:bottom w:val="single" w:sz="12" w:space="0" w:color="auto"/>
            </w:tcBorders>
          </w:tcPr>
          <w:p w:rsidR="002B190F" w:rsidRPr="00F82B33" w:rsidRDefault="002B190F" w:rsidP="007F65FF">
            <w:pPr>
              <w:pStyle w:val="a5"/>
              <w:ind w:left="0"/>
              <w:jc w:val="center"/>
              <w:rPr>
                <w:b/>
              </w:rPr>
            </w:pPr>
            <w:r w:rsidRPr="00F82B33">
              <w:rPr>
                <w:b/>
              </w:rPr>
              <w:t>Код оцениваемой компетенции</w:t>
            </w:r>
          </w:p>
        </w:tc>
      </w:tr>
      <w:tr w:rsidR="002B190F" w:rsidRPr="00F82B33" w:rsidTr="007F65FF">
        <w:tc>
          <w:tcPr>
            <w:tcW w:w="1560" w:type="dxa"/>
            <w:vMerge w:val="restart"/>
            <w:tcBorders>
              <w:top w:val="single" w:sz="12" w:space="0" w:color="auto"/>
            </w:tcBorders>
          </w:tcPr>
          <w:p w:rsidR="002B190F" w:rsidRPr="00F82B33" w:rsidRDefault="002B190F" w:rsidP="00495E15">
            <w:pPr>
              <w:pStyle w:val="a5"/>
              <w:ind w:left="0"/>
              <w:rPr>
                <w:b/>
              </w:rPr>
            </w:pPr>
            <w:r w:rsidRPr="00F82B33">
              <w:rPr>
                <w:b/>
              </w:rPr>
              <w:t xml:space="preserve">Знания </w:t>
            </w:r>
          </w:p>
          <w:p w:rsidR="002B190F" w:rsidRPr="00F82B33" w:rsidRDefault="002B190F" w:rsidP="00495E15">
            <w:pPr>
              <w:pStyle w:val="a5"/>
              <w:ind w:left="0"/>
              <w:rPr>
                <w:b/>
              </w:rPr>
            </w:pPr>
          </w:p>
        </w:tc>
        <w:tc>
          <w:tcPr>
            <w:tcW w:w="6379" w:type="dxa"/>
            <w:tcBorders>
              <w:top w:val="single" w:sz="12" w:space="0" w:color="auto"/>
            </w:tcBorders>
          </w:tcPr>
          <w:p w:rsidR="002B190F" w:rsidRPr="00F82B33" w:rsidRDefault="002B190F" w:rsidP="00495E15">
            <w:pPr>
              <w:pStyle w:val="a5"/>
              <w:ind w:left="0"/>
            </w:pPr>
            <w:r w:rsidRPr="00F82B33">
              <w:t>Принимает организационно-управленческие решения на научной основе, используя общенаучные и специальные методы (абстрактного мышления, анализа, синтеза),</w:t>
            </w:r>
          </w:p>
        </w:tc>
        <w:tc>
          <w:tcPr>
            <w:tcW w:w="1661" w:type="dxa"/>
            <w:tcBorders>
              <w:top w:val="single" w:sz="12" w:space="0" w:color="auto"/>
            </w:tcBorders>
          </w:tcPr>
          <w:p w:rsidR="002B190F" w:rsidRPr="00F82B33" w:rsidRDefault="002B190F" w:rsidP="00495E15">
            <w:pPr>
              <w:pStyle w:val="a5"/>
              <w:ind w:left="0"/>
              <w:jc w:val="center"/>
            </w:pPr>
            <w:r w:rsidRPr="00F82B33">
              <w:t xml:space="preserve">ОК-1, ОК-7, </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pStyle w:val="a5"/>
              <w:ind w:left="0"/>
            </w:pPr>
            <w:r w:rsidRPr="00F82B33">
              <w:rPr>
                <w:bCs/>
              </w:rPr>
              <w:t>Формулирует требования к выполнению правил техники безопасности, производственной санитарии, пожарной безопасности и охраны труда</w:t>
            </w:r>
          </w:p>
        </w:tc>
        <w:tc>
          <w:tcPr>
            <w:tcW w:w="1661" w:type="dxa"/>
          </w:tcPr>
          <w:p w:rsidR="002B190F" w:rsidRPr="00F82B33" w:rsidRDefault="002B190F" w:rsidP="00495E15">
            <w:pPr>
              <w:pStyle w:val="a5"/>
              <w:ind w:left="0"/>
              <w:jc w:val="center"/>
            </w:pPr>
            <w:r w:rsidRPr="00F82B33">
              <w:t>ПК-4</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pStyle w:val="ConsPlusNormal"/>
              <w:ind w:firstLine="0"/>
              <w:jc w:val="both"/>
              <w:rPr>
                <w:rFonts w:ascii="Times New Roman" w:hAnsi="Times New Roman" w:cs="Times New Roman"/>
                <w:sz w:val="24"/>
                <w:szCs w:val="24"/>
              </w:rPr>
            </w:pPr>
            <w:r w:rsidRPr="00F82B33">
              <w:rPr>
                <w:rFonts w:ascii="Times New Roman" w:hAnsi="Times New Roman" w:cs="Times New Roman"/>
                <w:sz w:val="24"/>
                <w:szCs w:val="24"/>
              </w:rPr>
              <w:t xml:space="preserve">Демонстрирует знания о </w:t>
            </w:r>
            <w:r w:rsidRPr="00F82B33">
              <w:rPr>
                <w:rFonts w:ascii="Times New Roman" w:hAnsi="Times New Roman" w:cs="Times New Roman"/>
                <w:bCs/>
                <w:sz w:val="24"/>
                <w:szCs w:val="24"/>
              </w:rPr>
              <w:t xml:space="preserve">реализации и управлении биотехнологическими процессами, </w:t>
            </w:r>
            <w:r w:rsidRPr="00F82B33">
              <w:rPr>
                <w:rFonts w:ascii="Times New Roman" w:hAnsi="Times New Roman" w:cs="Times New Roman"/>
                <w:sz w:val="24"/>
                <w:szCs w:val="24"/>
              </w:rPr>
              <w:t xml:space="preserve"> технологической дисциплине, санитарно-гигиеническом  режиме работе предприятия, содержанию технологического оборудования в надлежащего технического состояния </w:t>
            </w:r>
          </w:p>
        </w:tc>
        <w:tc>
          <w:tcPr>
            <w:tcW w:w="1661" w:type="dxa"/>
          </w:tcPr>
          <w:p w:rsidR="002B190F" w:rsidRPr="00F82B33" w:rsidRDefault="002B190F" w:rsidP="00495E15">
            <w:pPr>
              <w:pStyle w:val="a5"/>
              <w:ind w:left="0"/>
              <w:jc w:val="center"/>
            </w:pPr>
            <w:r w:rsidRPr="00F82B33">
              <w:t>ОК-9, ПК-1, ПК-2</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widowControl w:val="0"/>
              <w:autoSpaceDE w:val="0"/>
              <w:autoSpaceDN w:val="0"/>
              <w:adjustRightInd w:val="0"/>
            </w:pPr>
            <w:r w:rsidRPr="00F82B33">
              <w:t xml:space="preserve">Самостоятельно изучает новые методы исследования, выбирает способы анализа  материалов для оценки мероприятий и предложений, обоснования эффективности проектов, </w:t>
            </w:r>
            <w:r w:rsidRPr="00F82B33">
              <w:rPr>
                <w:bCs/>
              </w:rPr>
              <w:t>построения моделей объектов, явлений и процессов,</w:t>
            </w:r>
            <w:r w:rsidRPr="00F82B33">
              <w:t xml:space="preserve"> с учетом фактора неопределенности</w:t>
            </w:r>
            <w:r w:rsidRPr="00F82B33">
              <w:rPr>
                <w:bCs/>
              </w:rPr>
              <w:t>, возможных экологических последствий их применения</w:t>
            </w:r>
          </w:p>
        </w:tc>
        <w:tc>
          <w:tcPr>
            <w:tcW w:w="1661" w:type="dxa"/>
          </w:tcPr>
          <w:p w:rsidR="002B190F" w:rsidRPr="00F82B33" w:rsidRDefault="002B190F" w:rsidP="00495E15">
            <w:pPr>
              <w:pStyle w:val="a5"/>
              <w:ind w:left="0"/>
              <w:jc w:val="center"/>
            </w:pPr>
            <w:r w:rsidRPr="00F82B33">
              <w:t>ОК-7, ПК-3</w:t>
            </w:r>
          </w:p>
        </w:tc>
      </w:tr>
      <w:tr w:rsidR="002B190F" w:rsidRPr="00F82B33" w:rsidTr="007F65FF">
        <w:trPr>
          <w:trHeight w:val="516"/>
        </w:trPr>
        <w:tc>
          <w:tcPr>
            <w:tcW w:w="1560" w:type="dxa"/>
            <w:vMerge/>
            <w:tcBorders>
              <w:bottom w:val="single" w:sz="12" w:space="0" w:color="auto"/>
            </w:tcBorders>
          </w:tcPr>
          <w:p w:rsidR="002B190F" w:rsidRPr="00F82B33" w:rsidRDefault="002B190F" w:rsidP="00495E15">
            <w:pPr>
              <w:pStyle w:val="a5"/>
              <w:ind w:left="0"/>
              <w:rPr>
                <w:b/>
              </w:rPr>
            </w:pPr>
          </w:p>
        </w:tc>
        <w:tc>
          <w:tcPr>
            <w:tcW w:w="6379" w:type="dxa"/>
            <w:tcBorders>
              <w:bottom w:val="single" w:sz="12" w:space="0" w:color="auto"/>
            </w:tcBorders>
          </w:tcPr>
          <w:p w:rsidR="002B190F" w:rsidRPr="00F82B33" w:rsidRDefault="002B190F" w:rsidP="00495E15">
            <w:pPr>
              <w:pStyle w:val="a5"/>
              <w:ind w:left="0"/>
            </w:pPr>
            <w:r w:rsidRPr="00F82B33">
              <w:t>Формулирует требования к  анализу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c>
          <w:tcPr>
            <w:tcW w:w="1661" w:type="dxa"/>
            <w:tcBorders>
              <w:bottom w:val="single" w:sz="12" w:space="0" w:color="auto"/>
            </w:tcBorders>
          </w:tcPr>
          <w:p w:rsidR="002B190F" w:rsidRPr="00F82B33" w:rsidRDefault="002B190F" w:rsidP="00495E15">
            <w:pPr>
              <w:pStyle w:val="a5"/>
              <w:ind w:left="0"/>
              <w:jc w:val="center"/>
            </w:pPr>
          </w:p>
          <w:p w:rsidR="002B190F" w:rsidRPr="00F82B33" w:rsidRDefault="002B190F" w:rsidP="00495E15">
            <w:pPr>
              <w:jc w:val="center"/>
            </w:pPr>
            <w:r w:rsidRPr="00F82B33">
              <w:t>ОК-4</w:t>
            </w:r>
          </w:p>
        </w:tc>
      </w:tr>
      <w:tr w:rsidR="002B190F" w:rsidRPr="00F82B33" w:rsidTr="007F65FF">
        <w:trPr>
          <w:trHeight w:val="1012"/>
        </w:trPr>
        <w:tc>
          <w:tcPr>
            <w:tcW w:w="1560" w:type="dxa"/>
            <w:vMerge w:val="restart"/>
            <w:tcBorders>
              <w:top w:val="single" w:sz="12" w:space="0" w:color="auto"/>
            </w:tcBorders>
          </w:tcPr>
          <w:p w:rsidR="002B190F" w:rsidRPr="00F82B33" w:rsidRDefault="002B190F" w:rsidP="00495E15">
            <w:pPr>
              <w:pStyle w:val="a5"/>
              <w:ind w:left="0"/>
              <w:rPr>
                <w:b/>
              </w:rPr>
            </w:pPr>
            <w:r w:rsidRPr="00F82B33">
              <w:rPr>
                <w:b/>
              </w:rPr>
              <w:t>Умения</w:t>
            </w:r>
          </w:p>
        </w:tc>
        <w:tc>
          <w:tcPr>
            <w:tcW w:w="6379" w:type="dxa"/>
            <w:tcBorders>
              <w:top w:val="single" w:sz="12" w:space="0" w:color="auto"/>
            </w:tcBorders>
          </w:tcPr>
          <w:p w:rsidR="002B190F" w:rsidRPr="00F82B33" w:rsidRDefault="002B190F" w:rsidP="00495E15">
            <w:pPr>
              <w:widowControl w:val="0"/>
              <w:autoSpaceDE w:val="0"/>
              <w:autoSpaceDN w:val="0"/>
              <w:adjustRightInd w:val="0"/>
            </w:pPr>
            <w:r w:rsidRPr="00F82B33">
              <w:t xml:space="preserve">Излагает собственную точку зрения, использует свой творческий подход, демонстрируя  признаки научного творчества: новизну и социальную значимость ВКР при решении проблемы в условиях неопределенности </w:t>
            </w:r>
          </w:p>
        </w:tc>
        <w:tc>
          <w:tcPr>
            <w:tcW w:w="1661" w:type="dxa"/>
            <w:tcBorders>
              <w:top w:val="single" w:sz="12" w:space="0" w:color="auto"/>
            </w:tcBorders>
          </w:tcPr>
          <w:p w:rsidR="002B190F" w:rsidRPr="00F82B33" w:rsidRDefault="002B190F" w:rsidP="00495E15">
            <w:pPr>
              <w:pStyle w:val="a5"/>
              <w:ind w:left="0"/>
              <w:jc w:val="center"/>
            </w:pPr>
            <w:r w:rsidRPr="00F82B33">
              <w:t>ОК-7</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pStyle w:val="a5"/>
              <w:ind w:left="0"/>
            </w:pPr>
            <w:r w:rsidRPr="00F82B33">
              <w:rPr>
                <w:bCs/>
              </w:rPr>
              <w:t>Изучает научно-техническую информациею,</w:t>
            </w:r>
            <w:r w:rsidRPr="00F82B33">
              <w:t xml:space="preserve"> обобщает и критически оценивает результаты, полученные отечественными и зарубежными исследователями, и применяет их для разработки технологических процессов, проектов</w:t>
            </w:r>
          </w:p>
        </w:tc>
        <w:tc>
          <w:tcPr>
            <w:tcW w:w="1661" w:type="dxa"/>
          </w:tcPr>
          <w:p w:rsidR="002B190F" w:rsidRPr="00F82B33" w:rsidRDefault="002B190F" w:rsidP="00495E15">
            <w:pPr>
              <w:pStyle w:val="a5"/>
              <w:ind w:left="0"/>
              <w:jc w:val="center"/>
            </w:pPr>
            <w:r w:rsidRPr="00F82B33">
              <w:t>ПК-8</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pStyle w:val="a5"/>
              <w:ind w:left="0"/>
              <w:rPr>
                <w:bCs/>
              </w:rPr>
            </w:pPr>
            <w:r w:rsidRPr="00F82B33">
              <w:t xml:space="preserve">Самостоятельно составляет программу выпускной квалификационной работы, планирует эксперименты,  организует их выполнение, опираясь на </w:t>
            </w:r>
            <w:r w:rsidRPr="00F82B33">
              <w:rPr>
                <w:bCs/>
              </w:rPr>
              <w:t>основные законы естественнонаучных дисциплин; применяя методы математического анализа и моделирования, теоретического и экспериментального исследования</w:t>
            </w:r>
          </w:p>
        </w:tc>
        <w:tc>
          <w:tcPr>
            <w:tcW w:w="1661" w:type="dxa"/>
          </w:tcPr>
          <w:p w:rsidR="002B190F" w:rsidRPr="00F82B33" w:rsidRDefault="002B190F" w:rsidP="00495E15">
            <w:pPr>
              <w:ind w:firstLine="708"/>
              <w:jc w:val="center"/>
            </w:pPr>
            <w:r w:rsidRPr="00F82B33">
              <w:t>ОК-7, ОПК-2</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pStyle w:val="a5"/>
              <w:ind w:left="0"/>
            </w:pPr>
            <w:r w:rsidRPr="00F82B33">
              <w:t>Самостоятельно планирует,  организует и проводит научно-исследовательские работы в области биотехнологии, корректную обработку результатов экспериментов и делает  обоснованные заключения и выводы</w:t>
            </w:r>
          </w:p>
        </w:tc>
        <w:tc>
          <w:tcPr>
            <w:tcW w:w="1661" w:type="dxa"/>
          </w:tcPr>
          <w:p w:rsidR="002B190F" w:rsidRPr="00F82B33" w:rsidRDefault="002B190F" w:rsidP="00495E15">
            <w:pPr>
              <w:pStyle w:val="a5"/>
              <w:ind w:left="0"/>
              <w:jc w:val="center"/>
            </w:pPr>
            <w:r w:rsidRPr="00F82B33">
              <w:t>ОПК-2,</w:t>
            </w:r>
          </w:p>
          <w:p w:rsidR="002B190F" w:rsidRPr="00F82B33" w:rsidRDefault="002B190F" w:rsidP="00495E15">
            <w:pPr>
              <w:pStyle w:val="a5"/>
              <w:ind w:left="0"/>
              <w:jc w:val="center"/>
            </w:pPr>
            <w:r w:rsidRPr="00F82B33">
              <w:t>ПК-10</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pStyle w:val="a5"/>
              <w:ind w:left="0"/>
            </w:pPr>
            <w:r w:rsidRPr="00F82B33">
              <w:t>Разрабатывает системы менеджмента качества биотехнологической продукции в соответствии с требованиями российских и международных стандартов качества для обеспечения стабильности показателей производства и качества выпускаемой продукции</w:t>
            </w:r>
          </w:p>
        </w:tc>
        <w:tc>
          <w:tcPr>
            <w:tcW w:w="1661" w:type="dxa"/>
          </w:tcPr>
          <w:p w:rsidR="002B190F" w:rsidRPr="00F82B33" w:rsidRDefault="002B190F" w:rsidP="00495E15">
            <w:pPr>
              <w:jc w:val="center"/>
            </w:pPr>
            <w:r w:rsidRPr="00F82B33">
              <w:t>ОК-3, ПК-6</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pStyle w:val="ConsPlusNormal"/>
              <w:ind w:firstLine="0"/>
              <w:jc w:val="both"/>
              <w:rPr>
                <w:rFonts w:ascii="Times New Roman" w:hAnsi="Times New Roman" w:cs="Times New Roman"/>
                <w:sz w:val="24"/>
                <w:szCs w:val="24"/>
              </w:rPr>
            </w:pPr>
            <w:r w:rsidRPr="00F82B33">
              <w:rPr>
                <w:rFonts w:ascii="Times New Roman" w:hAnsi="Times New Roman" w:cs="Times New Roman"/>
                <w:bCs/>
                <w:sz w:val="24"/>
                <w:szCs w:val="24"/>
              </w:rPr>
              <w:t xml:space="preserve">Систематизирует и обобщает информацию по использованию ресурсов, </w:t>
            </w:r>
            <w:r w:rsidRPr="00F82B33">
              <w:rPr>
                <w:rFonts w:ascii="Times New Roman" w:hAnsi="Times New Roman" w:cs="Times New Roman"/>
                <w:sz w:val="24"/>
                <w:szCs w:val="24"/>
              </w:rPr>
              <w:t xml:space="preserve">осуществляет технологический </w:t>
            </w:r>
            <w:r w:rsidRPr="00F82B33">
              <w:rPr>
                <w:rFonts w:ascii="Times New Roman" w:hAnsi="Times New Roman" w:cs="Times New Roman"/>
                <w:sz w:val="24"/>
                <w:szCs w:val="24"/>
              </w:rPr>
              <w:lastRenderedPageBreak/>
              <w:t xml:space="preserve">расчет оборудования,  управляет действующими биотехнологическими процессами и производством, </w:t>
            </w:r>
            <w:proofErr w:type="spellStart"/>
            <w:r w:rsidRPr="00F82B33">
              <w:rPr>
                <w:rFonts w:ascii="Times New Roman" w:hAnsi="Times New Roman" w:cs="Times New Roman"/>
                <w:bCs/>
                <w:sz w:val="24"/>
                <w:szCs w:val="24"/>
              </w:rPr>
              <w:t>проектиует</w:t>
            </w:r>
            <w:proofErr w:type="spellEnd"/>
            <w:r w:rsidRPr="00F82B33">
              <w:rPr>
                <w:rFonts w:ascii="Times New Roman" w:hAnsi="Times New Roman" w:cs="Times New Roman"/>
                <w:bCs/>
                <w:sz w:val="24"/>
                <w:szCs w:val="24"/>
              </w:rPr>
              <w:t xml:space="preserve"> технологические процессы с использованием автоматизированных систем технологической подготовки производства в составе авторского коллектива</w:t>
            </w:r>
          </w:p>
        </w:tc>
        <w:tc>
          <w:tcPr>
            <w:tcW w:w="1661" w:type="dxa"/>
          </w:tcPr>
          <w:p w:rsidR="002B190F" w:rsidRPr="00F82B33" w:rsidRDefault="002B190F" w:rsidP="00495E15">
            <w:pPr>
              <w:pStyle w:val="a5"/>
              <w:ind w:left="0"/>
              <w:jc w:val="center"/>
            </w:pPr>
            <w:r w:rsidRPr="00F82B33">
              <w:lastRenderedPageBreak/>
              <w:t>ПК-7, ПК-11, ПК-14</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pStyle w:val="a5"/>
              <w:ind w:left="0"/>
            </w:pPr>
            <w:r w:rsidRPr="00F82B33">
              <w:t>Формулирует четкие и убедительные выводы по результатам исследования, обосновывает их практическую и теоретическую значимость предлагаемых проектов или рекомендаций</w:t>
            </w:r>
          </w:p>
        </w:tc>
        <w:tc>
          <w:tcPr>
            <w:tcW w:w="1661" w:type="dxa"/>
          </w:tcPr>
          <w:p w:rsidR="002B190F" w:rsidRPr="00F82B33" w:rsidRDefault="002B190F" w:rsidP="00495E15">
            <w:pPr>
              <w:pStyle w:val="a5"/>
              <w:ind w:left="0"/>
              <w:jc w:val="center"/>
            </w:pPr>
            <w:r w:rsidRPr="00F82B33">
              <w:t>ПК-10</w:t>
            </w:r>
          </w:p>
        </w:tc>
      </w:tr>
      <w:tr w:rsidR="002B190F" w:rsidRPr="00F82B33" w:rsidTr="007F65FF">
        <w:trPr>
          <w:trHeight w:val="1569"/>
        </w:trPr>
        <w:tc>
          <w:tcPr>
            <w:tcW w:w="1560" w:type="dxa"/>
            <w:vMerge w:val="restart"/>
          </w:tcPr>
          <w:p w:rsidR="002B190F" w:rsidRPr="00F82B33" w:rsidRDefault="002B190F" w:rsidP="00495E15">
            <w:pPr>
              <w:pStyle w:val="a5"/>
              <w:ind w:left="0"/>
              <w:rPr>
                <w:b/>
              </w:rPr>
            </w:pPr>
            <w:r w:rsidRPr="00F82B33">
              <w:rPr>
                <w:b/>
              </w:rPr>
              <w:t>Навыки</w:t>
            </w:r>
          </w:p>
        </w:tc>
        <w:tc>
          <w:tcPr>
            <w:tcW w:w="6379" w:type="dxa"/>
          </w:tcPr>
          <w:p w:rsidR="002B190F" w:rsidRPr="00F82B33" w:rsidRDefault="002B190F" w:rsidP="00495E15">
            <w:pPr>
              <w:widowControl w:val="0"/>
              <w:autoSpaceDE w:val="0"/>
              <w:autoSpaceDN w:val="0"/>
              <w:adjustRightInd w:val="0"/>
            </w:pPr>
            <w:r w:rsidRPr="00F82B33">
              <w:t>Владеет понятийным аппаратом биотехнологических дисциплин, навыками  аргументации, построения устной и письменной речи для решения задач профессиональной деятельности, презентации полученных результатов</w:t>
            </w:r>
          </w:p>
        </w:tc>
        <w:tc>
          <w:tcPr>
            <w:tcW w:w="1661" w:type="dxa"/>
          </w:tcPr>
          <w:p w:rsidR="002B190F" w:rsidRPr="00F82B33" w:rsidRDefault="002B190F" w:rsidP="00495E15">
            <w:pPr>
              <w:jc w:val="center"/>
            </w:pPr>
            <w:r w:rsidRPr="00F82B33">
              <w:t>ОК-5</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widowControl w:val="0"/>
              <w:autoSpaceDE w:val="0"/>
              <w:autoSpaceDN w:val="0"/>
              <w:adjustRightInd w:val="0"/>
            </w:pPr>
            <w:r w:rsidRPr="00F82B33">
              <w:rPr>
                <w:bCs/>
              </w:rPr>
              <w:t xml:space="preserve">Владеет основами правовых знаний, необходимых при </w:t>
            </w:r>
            <w:r w:rsidRPr="00F82B33">
              <w:t>опытно-промышленной отработке технологий, масштабировании процессов, контроле качества готовой продукции</w:t>
            </w:r>
          </w:p>
        </w:tc>
        <w:tc>
          <w:tcPr>
            <w:tcW w:w="1661" w:type="dxa"/>
          </w:tcPr>
          <w:p w:rsidR="002B190F" w:rsidRPr="00F82B33" w:rsidRDefault="002B190F" w:rsidP="00495E15">
            <w:pPr>
              <w:pStyle w:val="a5"/>
              <w:ind w:left="0"/>
              <w:jc w:val="center"/>
            </w:pPr>
            <w:r w:rsidRPr="00F82B33">
              <w:t>ОК-4</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widowControl w:val="0"/>
              <w:autoSpaceDE w:val="0"/>
              <w:autoSpaceDN w:val="0"/>
              <w:adjustRightInd w:val="0"/>
            </w:pPr>
            <w:r w:rsidRPr="00F82B33">
              <w:rPr>
                <w:bCs/>
              </w:rPr>
              <w:t xml:space="preserve">Показывает навыки владения основными методами стандартных и сертификационных испытаний сырья, готовой продукции и технологических процессов, методами и  приемами проведения экспериментальных исследований в своей профессиональной области </w:t>
            </w:r>
          </w:p>
        </w:tc>
        <w:tc>
          <w:tcPr>
            <w:tcW w:w="1661" w:type="dxa"/>
          </w:tcPr>
          <w:p w:rsidR="002B190F" w:rsidRPr="00F82B33" w:rsidRDefault="002B190F" w:rsidP="00495E15">
            <w:pPr>
              <w:pStyle w:val="a5"/>
              <w:ind w:left="0"/>
              <w:jc w:val="center"/>
              <w:rPr>
                <w:bCs/>
              </w:rPr>
            </w:pPr>
            <w:r w:rsidRPr="00F82B33">
              <w:rPr>
                <w:bCs/>
              </w:rPr>
              <w:t>ПК-9</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widowControl w:val="0"/>
              <w:autoSpaceDE w:val="0"/>
              <w:autoSpaceDN w:val="0"/>
              <w:adjustRightInd w:val="0"/>
            </w:pPr>
            <w:r w:rsidRPr="00F82B33">
              <w:t>Владеет   информационными технологиями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информационно-телекоммуникационной сети "Интернет" (далее - сеть "Интернет") для решения задач профессиональной деятельности</w:t>
            </w:r>
          </w:p>
        </w:tc>
        <w:tc>
          <w:tcPr>
            <w:tcW w:w="1661" w:type="dxa"/>
          </w:tcPr>
          <w:p w:rsidR="002B190F" w:rsidRPr="00F82B33" w:rsidRDefault="002B190F" w:rsidP="00495E15">
            <w:pPr>
              <w:pStyle w:val="a5"/>
              <w:ind w:left="0"/>
              <w:jc w:val="center"/>
            </w:pPr>
            <w:r w:rsidRPr="00F82B33">
              <w:rPr>
                <w:bCs/>
              </w:rPr>
              <w:t>ОПК-1, ОПК-4, ОПК-5, ПК-8</w:t>
            </w:r>
            <w:r w:rsidRPr="00F82B33">
              <w:t>, ПК-11</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pStyle w:val="a3"/>
              <w:spacing w:before="0" w:beforeAutospacing="0" w:after="0" w:afterAutospacing="0"/>
              <w:jc w:val="both"/>
              <w:rPr>
                <w:rFonts w:ascii="Times New Roman" w:hAnsi="Times New Roman"/>
              </w:rPr>
            </w:pPr>
            <w:r w:rsidRPr="00F82B33">
              <w:rPr>
                <w:rFonts w:ascii="Times New Roman" w:hAnsi="Times New Roman"/>
              </w:rPr>
              <w:t>Демонстрирует навыки работы с различными источниками информации для проведения исследований в области биотехнологии, в том числе Интернет-ресурсы,  единый интернет-портал Росстата (</w:t>
            </w:r>
            <w:hyperlink r:id="rId17" w:history="1">
              <w:r w:rsidRPr="00F82B33">
                <w:rPr>
                  <w:rFonts w:ascii="Times New Roman" w:hAnsi="Times New Roman"/>
                </w:rPr>
                <w:t xml:space="preserve">Центральная база статистических данных, </w:t>
              </w:r>
            </w:hyperlink>
            <w:hyperlink r:id="rId18" w:history="1">
              <w:r w:rsidRPr="00F82B33">
                <w:rPr>
                  <w:rFonts w:ascii="Times New Roman" w:hAnsi="Times New Roman"/>
                </w:rPr>
                <w:t>Единая межведомственная информационно – статистическая система)</w:t>
              </w:r>
            </w:hyperlink>
            <w:r w:rsidRPr="00F82B33">
              <w:rPr>
                <w:rFonts w:ascii="Times New Roman" w:hAnsi="Times New Roman"/>
              </w:rPr>
              <w:t>, справочные правовые системы «Консультант Плюс», «Гарант» и т.п.</w:t>
            </w:r>
          </w:p>
        </w:tc>
        <w:tc>
          <w:tcPr>
            <w:tcW w:w="1661" w:type="dxa"/>
          </w:tcPr>
          <w:p w:rsidR="002B190F" w:rsidRPr="00F82B33" w:rsidRDefault="002B190F" w:rsidP="00495E15">
            <w:pPr>
              <w:jc w:val="center"/>
              <w:rPr>
                <w:bCs/>
              </w:rPr>
            </w:pPr>
            <w:r w:rsidRPr="00F82B33">
              <w:t>ОК-7,</w:t>
            </w:r>
            <w:r w:rsidRPr="00F82B33">
              <w:rPr>
                <w:bCs/>
              </w:rPr>
              <w:t xml:space="preserve"> ОПК-1,</w:t>
            </w:r>
          </w:p>
          <w:p w:rsidR="002B190F" w:rsidRPr="00F82B33" w:rsidRDefault="002B190F" w:rsidP="00495E15">
            <w:pPr>
              <w:jc w:val="center"/>
              <w:rPr>
                <w:bCs/>
              </w:rPr>
            </w:pPr>
            <w:r w:rsidRPr="00F82B33">
              <w:rPr>
                <w:bCs/>
              </w:rPr>
              <w:t xml:space="preserve"> ОПК-4, ОПК-5,</w:t>
            </w:r>
          </w:p>
          <w:p w:rsidR="002B190F" w:rsidRPr="00F82B33" w:rsidRDefault="002B190F" w:rsidP="00495E15">
            <w:pPr>
              <w:jc w:val="center"/>
            </w:pPr>
            <w:r w:rsidRPr="00F82B33">
              <w:t>ПК-11</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pStyle w:val="a5"/>
              <w:ind w:left="0"/>
            </w:pPr>
            <w:r w:rsidRPr="00F82B33">
              <w:t>Владеет навыками эксплуатации современного биотехнологического оборудования и научных приборов в условиях соблюдения технической дисциплины, санитарно-гигиенического режима работы предприятия, обеспечения надлежащего технического состояния оборудования; методами</w:t>
            </w:r>
            <w:r w:rsidRPr="00F82B33">
              <w:rPr>
                <w:bCs/>
              </w:rPr>
              <w:t xml:space="preserve"> защиты производственного персонала и населения от возможных последствий аварий, катастроф, стихийных бедствий</w:t>
            </w:r>
          </w:p>
        </w:tc>
        <w:tc>
          <w:tcPr>
            <w:tcW w:w="1661" w:type="dxa"/>
          </w:tcPr>
          <w:p w:rsidR="002B190F" w:rsidRPr="00F82B33" w:rsidRDefault="002B190F" w:rsidP="00495E15">
            <w:pPr>
              <w:jc w:val="center"/>
            </w:pPr>
            <w:r w:rsidRPr="00F82B33">
              <w:t>ОК-9, ОПК-6, ПК-1</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pStyle w:val="a5"/>
              <w:ind w:left="0"/>
            </w:pPr>
            <w:r w:rsidRPr="00F82B33">
              <w:t>Демонстрирует навыки аргументации и интерпретации полученных результатов по тематике ВКР в рамках апробации полученных результатов на научно-методических семинарах, научно-практических конференциях или публикации статьи</w:t>
            </w:r>
          </w:p>
        </w:tc>
        <w:tc>
          <w:tcPr>
            <w:tcW w:w="1661" w:type="dxa"/>
          </w:tcPr>
          <w:p w:rsidR="002B190F" w:rsidRPr="00F82B33" w:rsidRDefault="002B190F" w:rsidP="00495E15">
            <w:pPr>
              <w:jc w:val="center"/>
            </w:pPr>
            <w:r w:rsidRPr="00F82B33">
              <w:t>ОК-7,</w:t>
            </w:r>
          </w:p>
        </w:tc>
      </w:tr>
      <w:tr w:rsidR="002B190F" w:rsidRPr="00F82B33" w:rsidTr="007F65FF">
        <w:tc>
          <w:tcPr>
            <w:tcW w:w="1560" w:type="dxa"/>
            <w:vMerge/>
          </w:tcPr>
          <w:p w:rsidR="002B190F" w:rsidRPr="00F82B33" w:rsidRDefault="002B190F" w:rsidP="00495E15">
            <w:pPr>
              <w:pStyle w:val="a5"/>
              <w:ind w:left="0"/>
              <w:rPr>
                <w:b/>
              </w:rPr>
            </w:pPr>
          </w:p>
        </w:tc>
        <w:tc>
          <w:tcPr>
            <w:tcW w:w="6379" w:type="dxa"/>
          </w:tcPr>
          <w:p w:rsidR="002B190F" w:rsidRPr="00F82B33" w:rsidRDefault="002B190F" w:rsidP="00495E15">
            <w:pPr>
              <w:pStyle w:val="a5"/>
              <w:ind w:left="0"/>
            </w:pPr>
            <w:r w:rsidRPr="00F82B33">
              <w:rPr>
                <w:lang w:eastAsia="en-US"/>
              </w:rPr>
              <w:t>Демонстрирует навыки публичного выступления: докладывает содержание ВКР в краткой форме, последовательно и логично, дает четкие ответы на вопросы членов комиссии, соблюдает регламент длительности выступления</w:t>
            </w:r>
          </w:p>
        </w:tc>
        <w:tc>
          <w:tcPr>
            <w:tcW w:w="1661" w:type="dxa"/>
          </w:tcPr>
          <w:p w:rsidR="002B190F" w:rsidRPr="00F82B33" w:rsidRDefault="002B190F" w:rsidP="00495E15">
            <w:pPr>
              <w:jc w:val="center"/>
            </w:pPr>
            <w:r w:rsidRPr="00F82B33">
              <w:t>ОК-5</w:t>
            </w:r>
          </w:p>
        </w:tc>
      </w:tr>
    </w:tbl>
    <w:p w:rsidR="002B190F" w:rsidRPr="00F82B33" w:rsidRDefault="002B190F" w:rsidP="00495E15">
      <w:pPr>
        <w:rPr>
          <w:b/>
        </w:rPr>
      </w:pPr>
    </w:p>
    <w:p w:rsidR="00B26033" w:rsidRPr="00F82B33" w:rsidRDefault="00B26033" w:rsidP="00495E15">
      <w:pPr>
        <w:rPr>
          <w:b/>
        </w:rPr>
      </w:pPr>
    </w:p>
    <w:p w:rsidR="00B26033" w:rsidRPr="00F82B33" w:rsidRDefault="00B26033" w:rsidP="00495E15">
      <w:pPr>
        <w:ind w:firstLine="709"/>
        <w:jc w:val="both"/>
      </w:pPr>
      <w:r w:rsidRPr="00F82B33">
        <w:rPr>
          <w:lang w:eastAsia="en-US"/>
        </w:rPr>
        <w:t xml:space="preserve">За </w:t>
      </w:r>
      <w:r w:rsidR="00BF71BB">
        <w:rPr>
          <w:lang w:eastAsia="en-US"/>
        </w:rPr>
        <w:t xml:space="preserve">выпускную квалификационную работу (ВКР), </w:t>
      </w:r>
      <w:r w:rsidRPr="00F82B33">
        <w:rPr>
          <w:lang w:eastAsia="en-US"/>
        </w:rPr>
        <w:t xml:space="preserve">доклад, презентацию и ответы на вопросы </w:t>
      </w:r>
      <w:r w:rsidR="00BF71BB">
        <w:rPr>
          <w:lang w:eastAsia="en-US"/>
        </w:rPr>
        <w:t>обучающийся</w:t>
      </w:r>
      <w:r w:rsidRPr="00F82B33">
        <w:rPr>
          <w:lang w:eastAsia="en-US"/>
        </w:rPr>
        <w:t xml:space="preserve"> может получить максимум 5 и минимум 0 баллов, б</w:t>
      </w:r>
      <w:r w:rsidRPr="00F82B33">
        <w:t>аллы суммируются, определяется средний балл как среднее арифметическое.</w:t>
      </w:r>
    </w:p>
    <w:p w:rsidR="00B26033" w:rsidRPr="00F82B33" w:rsidRDefault="00B26033" w:rsidP="00495E15">
      <w:pPr>
        <w:rPr>
          <w:b/>
        </w:rPr>
      </w:pPr>
    </w:p>
    <w:p w:rsidR="00B26033" w:rsidRPr="00F82B33" w:rsidRDefault="00B26033" w:rsidP="00495E15">
      <w:pPr>
        <w:rPr>
          <w:b/>
        </w:rPr>
      </w:pPr>
      <w:r w:rsidRPr="00F82B33">
        <w:rPr>
          <w:b/>
        </w:rPr>
        <w:t>Шкалы оценивания</w:t>
      </w:r>
    </w:p>
    <w:p w:rsidR="00B26033" w:rsidRPr="00F82B33" w:rsidRDefault="00B26033" w:rsidP="00495E15">
      <w:pPr>
        <w:rPr>
          <w:b/>
        </w:rPr>
      </w:pPr>
    </w:p>
    <w:p w:rsidR="00B26033" w:rsidRPr="00F82B33" w:rsidRDefault="00B26033" w:rsidP="00495E15">
      <w:pPr>
        <w:jc w:val="center"/>
        <w:rPr>
          <w:b/>
          <w:lang w:eastAsia="en-US"/>
        </w:rPr>
      </w:pPr>
      <w:r w:rsidRPr="00F82B33">
        <w:rPr>
          <w:b/>
          <w:lang w:eastAsia="en-US"/>
        </w:rPr>
        <w:t xml:space="preserve">Баллы оценивания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71"/>
        <w:gridCol w:w="850"/>
        <w:gridCol w:w="810"/>
      </w:tblGrid>
      <w:tr w:rsidR="00B26033" w:rsidRPr="00F82B33" w:rsidTr="008B3DD8">
        <w:tc>
          <w:tcPr>
            <w:tcW w:w="534" w:type="dxa"/>
            <w:vMerge w:val="restart"/>
          </w:tcPr>
          <w:p w:rsidR="00B26033" w:rsidRPr="00F82B33" w:rsidRDefault="00B26033" w:rsidP="00495E15">
            <w:pPr>
              <w:jc w:val="center"/>
              <w:rPr>
                <w:rFonts w:eastAsia="Cambria"/>
                <w:b/>
              </w:rPr>
            </w:pPr>
          </w:p>
        </w:tc>
        <w:tc>
          <w:tcPr>
            <w:tcW w:w="7371" w:type="dxa"/>
            <w:vMerge w:val="restart"/>
          </w:tcPr>
          <w:p w:rsidR="00B26033" w:rsidRPr="00F82B33" w:rsidRDefault="00B26033" w:rsidP="00495E15">
            <w:pPr>
              <w:jc w:val="center"/>
              <w:rPr>
                <w:rFonts w:eastAsia="Cambria"/>
              </w:rPr>
            </w:pPr>
            <w:r w:rsidRPr="00F82B33">
              <w:rPr>
                <w:rFonts w:eastAsia="Cambria"/>
              </w:rPr>
              <w:t>Оцениваемые показатели</w:t>
            </w:r>
          </w:p>
        </w:tc>
        <w:tc>
          <w:tcPr>
            <w:tcW w:w="1660" w:type="dxa"/>
            <w:gridSpan w:val="2"/>
          </w:tcPr>
          <w:p w:rsidR="00B26033" w:rsidRPr="00F82B33" w:rsidRDefault="00B26033" w:rsidP="00495E15">
            <w:pPr>
              <w:jc w:val="center"/>
              <w:rPr>
                <w:rFonts w:eastAsia="Cambria"/>
              </w:rPr>
            </w:pPr>
            <w:r w:rsidRPr="00F82B33">
              <w:rPr>
                <w:rFonts w:eastAsia="Cambria"/>
              </w:rPr>
              <w:t>Балл</w:t>
            </w:r>
          </w:p>
        </w:tc>
      </w:tr>
      <w:tr w:rsidR="00B26033" w:rsidRPr="00F82B33" w:rsidTr="008B3DD8">
        <w:tc>
          <w:tcPr>
            <w:tcW w:w="534" w:type="dxa"/>
            <w:vMerge/>
          </w:tcPr>
          <w:p w:rsidR="00B26033" w:rsidRPr="00F82B33" w:rsidRDefault="00B26033" w:rsidP="00495E15">
            <w:pPr>
              <w:jc w:val="center"/>
              <w:rPr>
                <w:rFonts w:eastAsia="Cambria"/>
                <w:b/>
              </w:rPr>
            </w:pPr>
          </w:p>
        </w:tc>
        <w:tc>
          <w:tcPr>
            <w:tcW w:w="7371" w:type="dxa"/>
            <w:vMerge/>
          </w:tcPr>
          <w:p w:rsidR="00B26033" w:rsidRPr="00F82B33" w:rsidRDefault="00B26033" w:rsidP="00495E15">
            <w:pPr>
              <w:jc w:val="center"/>
              <w:rPr>
                <w:rFonts w:eastAsia="Cambria"/>
              </w:rPr>
            </w:pPr>
          </w:p>
        </w:tc>
        <w:tc>
          <w:tcPr>
            <w:tcW w:w="850" w:type="dxa"/>
          </w:tcPr>
          <w:p w:rsidR="00B26033" w:rsidRPr="00F82B33" w:rsidRDefault="00B26033" w:rsidP="00495E15">
            <w:pPr>
              <w:jc w:val="center"/>
              <w:rPr>
                <w:rFonts w:eastAsia="Cambria"/>
                <w:lang w:val="en-US"/>
              </w:rPr>
            </w:pPr>
            <w:r w:rsidRPr="00F82B33">
              <w:rPr>
                <w:rFonts w:eastAsia="Cambria"/>
                <w:lang w:val="en-US"/>
              </w:rPr>
              <w:t>Max</w:t>
            </w:r>
          </w:p>
        </w:tc>
        <w:tc>
          <w:tcPr>
            <w:tcW w:w="810" w:type="dxa"/>
          </w:tcPr>
          <w:p w:rsidR="00B26033" w:rsidRPr="00F82B33" w:rsidRDefault="00B26033" w:rsidP="00495E15">
            <w:pPr>
              <w:jc w:val="center"/>
              <w:rPr>
                <w:rFonts w:eastAsia="Cambria"/>
              </w:rPr>
            </w:pPr>
            <w:r w:rsidRPr="00F82B33">
              <w:rPr>
                <w:rFonts w:eastAsia="Cambria"/>
                <w:lang w:val="en-US"/>
              </w:rPr>
              <w:t>Min</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1</w:t>
            </w:r>
          </w:p>
        </w:tc>
        <w:tc>
          <w:tcPr>
            <w:tcW w:w="7371" w:type="dxa"/>
          </w:tcPr>
          <w:p w:rsidR="00B26033" w:rsidRPr="00F82B33" w:rsidRDefault="00B26033" w:rsidP="00495E15">
            <w:pPr>
              <w:rPr>
                <w:rFonts w:eastAsia="Cambria"/>
              </w:rPr>
            </w:pPr>
            <w:r w:rsidRPr="00F82B33">
              <w:rPr>
                <w:rFonts w:eastAsia="Cambria"/>
              </w:rPr>
              <w:t xml:space="preserve">Соответствие содержания </w:t>
            </w:r>
            <w:r w:rsidR="00BF71BB">
              <w:rPr>
                <w:rFonts w:eastAsia="Cambria"/>
              </w:rPr>
              <w:t>ВКР</w:t>
            </w:r>
            <w:r w:rsidRPr="00F82B33">
              <w:rPr>
                <w:rFonts w:eastAsia="Cambria"/>
              </w:rPr>
              <w:t xml:space="preserve"> теме исследования:</w:t>
            </w:r>
          </w:p>
          <w:p w:rsidR="00B26033" w:rsidRPr="00F82B33" w:rsidRDefault="00B26033" w:rsidP="00495E15">
            <w:pPr>
              <w:rPr>
                <w:rFonts w:eastAsia="Cambria"/>
              </w:rPr>
            </w:pPr>
            <w:r w:rsidRPr="00F82B33">
              <w:rPr>
                <w:rFonts w:eastAsia="Cambria"/>
              </w:rPr>
              <w:t xml:space="preserve"> - соответствует</w:t>
            </w:r>
          </w:p>
          <w:p w:rsidR="00B26033" w:rsidRPr="00F82B33" w:rsidRDefault="00B26033" w:rsidP="00495E15">
            <w:pPr>
              <w:rPr>
                <w:rFonts w:eastAsia="Cambria"/>
              </w:rPr>
            </w:pPr>
            <w:r w:rsidRPr="00F82B33">
              <w:rPr>
                <w:rFonts w:eastAsia="Cambria"/>
              </w:rPr>
              <w:t>- не соответствует</w:t>
            </w:r>
          </w:p>
        </w:tc>
        <w:tc>
          <w:tcPr>
            <w:tcW w:w="850" w:type="dxa"/>
          </w:tcPr>
          <w:p w:rsidR="00B26033" w:rsidRPr="00F82B33" w:rsidRDefault="00B26033" w:rsidP="00495E15">
            <w:pPr>
              <w:jc w:val="center"/>
              <w:rPr>
                <w:rFonts w:eastAsia="Cambria"/>
              </w:rPr>
            </w:pPr>
          </w:p>
          <w:p w:rsidR="00B26033" w:rsidRPr="00F82B33" w:rsidRDefault="00B26033" w:rsidP="00495E15">
            <w:pPr>
              <w:jc w:val="center"/>
              <w:rPr>
                <w:rFonts w:eastAsia="Cambria"/>
              </w:rPr>
            </w:pPr>
          </w:p>
          <w:p w:rsidR="00B26033" w:rsidRPr="00F82B33" w:rsidRDefault="00B26033" w:rsidP="00495E15">
            <w:pPr>
              <w:jc w:val="center"/>
              <w:rPr>
                <w:rFonts w:eastAsia="Cambria"/>
              </w:rPr>
            </w:pPr>
            <w:r w:rsidRPr="00F82B33">
              <w:rPr>
                <w:rFonts w:eastAsia="Cambria"/>
              </w:rPr>
              <w:t>1,</w:t>
            </w:r>
            <w:r w:rsidR="00BF71BB">
              <w:rPr>
                <w:rFonts w:eastAsia="Cambria"/>
              </w:rPr>
              <w:t>6</w:t>
            </w:r>
          </w:p>
          <w:p w:rsidR="00B26033" w:rsidRPr="00F82B33" w:rsidRDefault="00B26033" w:rsidP="00495E15">
            <w:pPr>
              <w:jc w:val="center"/>
              <w:rPr>
                <w:rFonts w:eastAsia="Cambria"/>
              </w:rPr>
            </w:pPr>
            <w:r w:rsidRPr="00F82B33">
              <w:rPr>
                <w:rFonts w:eastAsia="Cambria"/>
              </w:rPr>
              <w:t>-5,0</w:t>
            </w:r>
          </w:p>
        </w:tc>
        <w:tc>
          <w:tcPr>
            <w:tcW w:w="810" w:type="dxa"/>
          </w:tcPr>
          <w:p w:rsidR="00B26033" w:rsidRPr="00F82B33" w:rsidRDefault="00B26033" w:rsidP="00495E15">
            <w:pPr>
              <w:jc w:val="center"/>
              <w:rPr>
                <w:rFonts w:eastAsia="Cambria"/>
              </w:rPr>
            </w:pPr>
          </w:p>
          <w:p w:rsidR="00B26033" w:rsidRPr="00F82B33" w:rsidRDefault="00B26033" w:rsidP="00495E15">
            <w:pPr>
              <w:jc w:val="center"/>
              <w:rPr>
                <w:rFonts w:eastAsia="Cambria"/>
              </w:rPr>
            </w:pPr>
          </w:p>
          <w:p w:rsidR="00B26033" w:rsidRPr="00F82B33" w:rsidRDefault="00B26033" w:rsidP="00495E15">
            <w:pPr>
              <w:jc w:val="center"/>
              <w:rPr>
                <w:rFonts w:eastAsia="Cambria"/>
              </w:rPr>
            </w:pPr>
            <w:r w:rsidRPr="00F82B33">
              <w:rPr>
                <w:rFonts w:eastAsia="Cambria"/>
              </w:rPr>
              <w:t>0</w:t>
            </w:r>
          </w:p>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2</w:t>
            </w:r>
          </w:p>
        </w:tc>
        <w:tc>
          <w:tcPr>
            <w:tcW w:w="7371" w:type="dxa"/>
          </w:tcPr>
          <w:p w:rsidR="00B26033" w:rsidRPr="00F82B33" w:rsidRDefault="00B26033" w:rsidP="00BF71BB">
            <w:pPr>
              <w:rPr>
                <w:rFonts w:eastAsia="Cambria"/>
              </w:rPr>
            </w:pPr>
            <w:r w:rsidRPr="00F82B33">
              <w:rPr>
                <w:rFonts w:eastAsia="Cambria"/>
              </w:rPr>
              <w:t xml:space="preserve">Обоснована актуальность, цель и задачи </w:t>
            </w:r>
            <w:r w:rsidR="00BF71BB">
              <w:rPr>
                <w:rFonts w:eastAsia="Cambria"/>
              </w:rPr>
              <w:t>ВКР</w:t>
            </w:r>
          </w:p>
        </w:tc>
        <w:tc>
          <w:tcPr>
            <w:tcW w:w="850" w:type="dxa"/>
          </w:tcPr>
          <w:p w:rsidR="00B26033" w:rsidRPr="00F82B33" w:rsidRDefault="00B26033" w:rsidP="00495E15">
            <w:pPr>
              <w:jc w:val="center"/>
              <w:rPr>
                <w:rFonts w:eastAsia="Cambria"/>
              </w:rPr>
            </w:pPr>
            <w:r w:rsidRPr="00F82B33">
              <w:rPr>
                <w:rFonts w:eastAsia="Cambria"/>
              </w:rPr>
              <w:t>0,2</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3</w:t>
            </w:r>
          </w:p>
        </w:tc>
        <w:tc>
          <w:tcPr>
            <w:tcW w:w="7371" w:type="dxa"/>
          </w:tcPr>
          <w:p w:rsidR="00B26033" w:rsidRPr="00F82B33" w:rsidRDefault="00B26033" w:rsidP="00495E15">
            <w:pPr>
              <w:rPr>
                <w:rFonts w:eastAsia="Cambria"/>
              </w:rPr>
            </w:pPr>
            <w:r w:rsidRPr="00F82B33">
              <w:rPr>
                <w:rFonts w:eastAsia="Cambria"/>
              </w:rPr>
              <w:t>Указаны методы исследования</w:t>
            </w:r>
          </w:p>
        </w:tc>
        <w:tc>
          <w:tcPr>
            <w:tcW w:w="850" w:type="dxa"/>
          </w:tcPr>
          <w:p w:rsidR="00B26033" w:rsidRPr="00F82B33" w:rsidRDefault="00B26033" w:rsidP="00495E15">
            <w:pPr>
              <w:jc w:val="center"/>
            </w:pPr>
            <w:r w:rsidRPr="00F82B33">
              <w:rPr>
                <w:rFonts w:eastAsia="Cambria"/>
              </w:rPr>
              <w:t>0,2</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4</w:t>
            </w:r>
          </w:p>
        </w:tc>
        <w:tc>
          <w:tcPr>
            <w:tcW w:w="7371" w:type="dxa"/>
          </w:tcPr>
          <w:p w:rsidR="00B26033" w:rsidRPr="00F82B33" w:rsidRDefault="00B26033" w:rsidP="00495E15">
            <w:pPr>
              <w:jc w:val="both"/>
              <w:rPr>
                <w:rFonts w:eastAsia="Cambria"/>
              </w:rPr>
            </w:pPr>
            <w:r w:rsidRPr="00F82B33">
              <w:rPr>
                <w:rFonts w:eastAsia="Cambria"/>
              </w:rPr>
              <w:t>В работе имеются выводы и четко сформулирована собственная позиция автора</w:t>
            </w:r>
          </w:p>
        </w:tc>
        <w:tc>
          <w:tcPr>
            <w:tcW w:w="850" w:type="dxa"/>
          </w:tcPr>
          <w:p w:rsidR="00B26033" w:rsidRPr="00F82B33" w:rsidRDefault="00B26033" w:rsidP="00495E15">
            <w:pPr>
              <w:jc w:val="center"/>
            </w:pPr>
            <w:r w:rsidRPr="00F82B33">
              <w:rPr>
                <w:rFonts w:eastAsia="Cambria"/>
              </w:rPr>
              <w:t>0,4</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5</w:t>
            </w:r>
          </w:p>
        </w:tc>
        <w:tc>
          <w:tcPr>
            <w:tcW w:w="7371" w:type="dxa"/>
          </w:tcPr>
          <w:p w:rsidR="00B26033" w:rsidRPr="00F82B33" w:rsidRDefault="00B26033" w:rsidP="00495E15">
            <w:pPr>
              <w:rPr>
                <w:rFonts w:eastAsia="Cambria"/>
              </w:rPr>
            </w:pPr>
            <w:r w:rsidRPr="00F82B33">
              <w:rPr>
                <w:rFonts w:eastAsia="Cambria"/>
              </w:rPr>
              <w:t>Соблюдена логика изложения и структура работы</w:t>
            </w:r>
          </w:p>
        </w:tc>
        <w:tc>
          <w:tcPr>
            <w:tcW w:w="850" w:type="dxa"/>
          </w:tcPr>
          <w:p w:rsidR="00B26033" w:rsidRPr="00F82B33" w:rsidRDefault="00B26033" w:rsidP="00495E15">
            <w:pPr>
              <w:jc w:val="center"/>
            </w:pPr>
            <w:r w:rsidRPr="00F82B33">
              <w:rPr>
                <w:rFonts w:eastAsia="Cambria"/>
              </w:rPr>
              <w:t>0,2</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6</w:t>
            </w:r>
          </w:p>
        </w:tc>
        <w:tc>
          <w:tcPr>
            <w:tcW w:w="7371" w:type="dxa"/>
          </w:tcPr>
          <w:p w:rsidR="00B26033" w:rsidRPr="00F82B33" w:rsidRDefault="00B26033" w:rsidP="00495E15">
            <w:pPr>
              <w:jc w:val="both"/>
              <w:rPr>
                <w:rFonts w:eastAsia="Cambria"/>
              </w:rPr>
            </w:pPr>
            <w:r w:rsidRPr="00F82B33">
              <w:rPr>
                <w:rFonts w:eastAsia="Cambria"/>
              </w:rPr>
              <w:t>Грамотность изложения, использование профессиональных терминов</w:t>
            </w:r>
          </w:p>
        </w:tc>
        <w:tc>
          <w:tcPr>
            <w:tcW w:w="850" w:type="dxa"/>
          </w:tcPr>
          <w:p w:rsidR="00B26033" w:rsidRPr="00F82B33" w:rsidRDefault="00B26033" w:rsidP="00495E15">
            <w:pPr>
              <w:jc w:val="center"/>
            </w:pPr>
            <w:r w:rsidRPr="00F82B33">
              <w:rPr>
                <w:rFonts w:eastAsia="Cambria"/>
              </w:rPr>
              <w:t>0,2</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7</w:t>
            </w:r>
          </w:p>
        </w:tc>
        <w:tc>
          <w:tcPr>
            <w:tcW w:w="7371" w:type="dxa"/>
          </w:tcPr>
          <w:p w:rsidR="00B26033" w:rsidRPr="00F82B33" w:rsidRDefault="00B26033" w:rsidP="00495E15">
            <w:pPr>
              <w:rPr>
                <w:rFonts w:eastAsia="Cambria"/>
              </w:rPr>
            </w:pPr>
            <w:r w:rsidRPr="00F82B33">
              <w:rPr>
                <w:rFonts w:eastAsia="Cambria"/>
              </w:rPr>
              <w:t>Разнообразие источников информации и их релевантность</w:t>
            </w:r>
          </w:p>
        </w:tc>
        <w:tc>
          <w:tcPr>
            <w:tcW w:w="850" w:type="dxa"/>
          </w:tcPr>
          <w:p w:rsidR="00B26033" w:rsidRPr="00F82B33" w:rsidRDefault="00B26033" w:rsidP="00495E15">
            <w:pPr>
              <w:jc w:val="center"/>
            </w:pPr>
            <w:r w:rsidRPr="00F82B33">
              <w:rPr>
                <w:rFonts w:eastAsia="Cambria"/>
              </w:rPr>
              <w:t>0,2</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8</w:t>
            </w:r>
          </w:p>
        </w:tc>
        <w:tc>
          <w:tcPr>
            <w:tcW w:w="7371" w:type="dxa"/>
          </w:tcPr>
          <w:p w:rsidR="00B26033" w:rsidRPr="00F82B33" w:rsidRDefault="00B26033" w:rsidP="00495E15">
            <w:pPr>
              <w:rPr>
                <w:rFonts w:eastAsia="Cambria"/>
              </w:rPr>
            </w:pPr>
            <w:r w:rsidRPr="00F82B33">
              <w:rPr>
                <w:rFonts w:eastAsia="Cambria"/>
              </w:rPr>
              <w:t xml:space="preserve">Наглядность аналитического материала (использование графиков, диаграмм, таблиц) </w:t>
            </w:r>
          </w:p>
        </w:tc>
        <w:tc>
          <w:tcPr>
            <w:tcW w:w="850" w:type="dxa"/>
          </w:tcPr>
          <w:p w:rsidR="00B26033" w:rsidRPr="00F82B33" w:rsidRDefault="00B26033" w:rsidP="00495E15">
            <w:pPr>
              <w:jc w:val="center"/>
            </w:pPr>
            <w:r w:rsidRPr="00F82B33">
              <w:rPr>
                <w:rFonts w:eastAsia="Cambria"/>
              </w:rPr>
              <w:t>0,2</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9</w:t>
            </w:r>
          </w:p>
        </w:tc>
        <w:tc>
          <w:tcPr>
            <w:tcW w:w="7371" w:type="dxa"/>
          </w:tcPr>
          <w:p w:rsidR="00B26033" w:rsidRPr="00F82B33" w:rsidRDefault="00B26033" w:rsidP="00495E15">
            <w:pPr>
              <w:rPr>
                <w:rFonts w:eastAsia="Cambria"/>
              </w:rPr>
            </w:pPr>
            <w:r w:rsidRPr="00F82B33">
              <w:rPr>
                <w:rFonts w:eastAsia="Cambria"/>
              </w:rPr>
              <w:t>Наличие элементов новизны, теоретической и практической значимости</w:t>
            </w:r>
          </w:p>
        </w:tc>
        <w:tc>
          <w:tcPr>
            <w:tcW w:w="850" w:type="dxa"/>
          </w:tcPr>
          <w:p w:rsidR="00B26033" w:rsidRPr="00F82B33" w:rsidRDefault="00B26033" w:rsidP="00495E15">
            <w:pPr>
              <w:jc w:val="center"/>
            </w:pPr>
            <w:r w:rsidRPr="00F82B33">
              <w:rPr>
                <w:rFonts w:eastAsia="Cambria"/>
              </w:rPr>
              <w:t>0,2</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10</w:t>
            </w:r>
          </w:p>
        </w:tc>
        <w:tc>
          <w:tcPr>
            <w:tcW w:w="7371" w:type="dxa"/>
          </w:tcPr>
          <w:p w:rsidR="00B26033" w:rsidRPr="00F82B33" w:rsidRDefault="00B26033" w:rsidP="00BF71BB">
            <w:pPr>
              <w:rPr>
                <w:rFonts w:eastAsia="Cambria"/>
              </w:rPr>
            </w:pPr>
            <w:r w:rsidRPr="00F82B33">
              <w:rPr>
                <w:rFonts w:eastAsia="Cambria"/>
              </w:rPr>
              <w:t xml:space="preserve">Соответствие требованиям оформления </w:t>
            </w:r>
            <w:r w:rsidR="00BF71BB">
              <w:rPr>
                <w:rFonts w:eastAsia="Cambria"/>
              </w:rPr>
              <w:t>ВКР</w:t>
            </w:r>
          </w:p>
        </w:tc>
        <w:tc>
          <w:tcPr>
            <w:tcW w:w="850" w:type="dxa"/>
          </w:tcPr>
          <w:p w:rsidR="00B26033" w:rsidRPr="00F82B33" w:rsidRDefault="00B26033" w:rsidP="00495E15">
            <w:pPr>
              <w:jc w:val="center"/>
              <w:rPr>
                <w:rFonts w:eastAsia="Cambria"/>
              </w:rPr>
            </w:pPr>
            <w:r w:rsidRPr="00F82B33">
              <w:rPr>
                <w:rFonts w:eastAsia="Cambria"/>
              </w:rPr>
              <w:t>0,4</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BF71BB">
            <w:pPr>
              <w:jc w:val="center"/>
              <w:rPr>
                <w:rFonts w:eastAsia="Cambria"/>
              </w:rPr>
            </w:pPr>
            <w:r w:rsidRPr="00F82B33">
              <w:rPr>
                <w:rFonts w:eastAsia="Cambria"/>
              </w:rPr>
              <w:t>1</w:t>
            </w:r>
            <w:r w:rsidR="00BF71BB">
              <w:rPr>
                <w:rFonts w:eastAsia="Cambria"/>
              </w:rPr>
              <w:t>1</w:t>
            </w:r>
          </w:p>
        </w:tc>
        <w:tc>
          <w:tcPr>
            <w:tcW w:w="7371" w:type="dxa"/>
          </w:tcPr>
          <w:p w:rsidR="00B26033" w:rsidRPr="00F82B33" w:rsidRDefault="00B26033" w:rsidP="00495E15">
            <w:pPr>
              <w:rPr>
                <w:rFonts w:eastAsia="Cambria"/>
              </w:rPr>
            </w:pPr>
            <w:r w:rsidRPr="00F82B33">
              <w:rPr>
                <w:rFonts w:eastAsia="Cambria"/>
              </w:rPr>
              <w:t>Самостоятельность выполнения работы</w:t>
            </w:r>
          </w:p>
        </w:tc>
        <w:tc>
          <w:tcPr>
            <w:tcW w:w="850" w:type="dxa"/>
          </w:tcPr>
          <w:p w:rsidR="00B26033" w:rsidRPr="00F82B33" w:rsidRDefault="00B26033" w:rsidP="00BF71BB">
            <w:pPr>
              <w:jc w:val="center"/>
            </w:pPr>
            <w:r w:rsidRPr="00F82B33">
              <w:rPr>
                <w:rFonts w:eastAsia="Cambria"/>
              </w:rPr>
              <w:t>0,</w:t>
            </w:r>
            <w:r w:rsidR="00BF71BB">
              <w:rPr>
                <w:rFonts w:eastAsia="Cambria"/>
              </w:rPr>
              <w:t>4</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BF71BB">
            <w:pPr>
              <w:jc w:val="center"/>
              <w:rPr>
                <w:rFonts w:eastAsia="Cambria"/>
              </w:rPr>
            </w:pPr>
            <w:r w:rsidRPr="00F82B33">
              <w:rPr>
                <w:rFonts w:eastAsia="Cambria"/>
              </w:rPr>
              <w:t>1</w:t>
            </w:r>
            <w:r w:rsidR="00BF71BB">
              <w:rPr>
                <w:rFonts w:eastAsia="Cambria"/>
              </w:rPr>
              <w:t>2</w:t>
            </w:r>
          </w:p>
        </w:tc>
        <w:tc>
          <w:tcPr>
            <w:tcW w:w="7371" w:type="dxa"/>
          </w:tcPr>
          <w:p w:rsidR="00B26033" w:rsidRPr="00F82B33" w:rsidRDefault="00B26033" w:rsidP="00495E15">
            <w:pPr>
              <w:rPr>
                <w:rFonts w:eastAsia="Cambria"/>
              </w:rPr>
            </w:pPr>
            <w:r w:rsidRPr="00F82B33">
              <w:rPr>
                <w:rFonts w:eastAsia="Cambria"/>
              </w:rPr>
              <w:t>Плагиат:</w:t>
            </w:r>
          </w:p>
          <w:p w:rsidR="00B26033" w:rsidRPr="00F82B33" w:rsidRDefault="00B26033" w:rsidP="00495E15">
            <w:pPr>
              <w:rPr>
                <w:rFonts w:eastAsia="Cambria"/>
              </w:rPr>
            </w:pPr>
            <w:r w:rsidRPr="00F82B33">
              <w:rPr>
                <w:rFonts w:eastAsia="Cambria"/>
              </w:rPr>
              <w:t>- объем оригинального текста  превышает 60%</w:t>
            </w:r>
          </w:p>
          <w:p w:rsidR="00B26033" w:rsidRPr="00F82B33" w:rsidRDefault="00B26033" w:rsidP="00495E15">
            <w:pPr>
              <w:rPr>
                <w:rFonts w:eastAsia="Cambria"/>
              </w:rPr>
            </w:pPr>
            <w:r w:rsidRPr="00F82B33">
              <w:rPr>
                <w:rFonts w:eastAsia="Cambria"/>
              </w:rPr>
              <w:t>- объем оригинального текста менее 60%</w:t>
            </w:r>
          </w:p>
        </w:tc>
        <w:tc>
          <w:tcPr>
            <w:tcW w:w="850" w:type="dxa"/>
          </w:tcPr>
          <w:p w:rsidR="00B26033" w:rsidRPr="00F82B33" w:rsidRDefault="00B26033" w:rsidP="00495E15">
            <w:pPr>
              <w:jc w:val="center"/>
              <w:rPr>
                <w:rFonts w:eastAsia="Cambria"/>
              </w:rPr>
            </w:pPr>
          </w:p>
          <w:p w:rsidR="00B26033" w:rsidRPr="00F82B33" w:rsidRDefault="00B26033" w:rsidP="00495E15">
            <w:pPr>
              <w:jc w:val="center"/>
              <w:rPr>
                <w:rFonts w:eastAsia="Cambria"/>
              </w:rPr>
            </w:pPr>
            <w:r w:rsidRPr="00F82B33">
              <w:rPr>
                <w:rFonts w:eastAsia="Cambria"/>
              </w:rPr>
              <w:t>0,4</w:t>
            </w:r>
          </w:p>
          <w:p w:rsidR="00B26033" w:rsidRPr="00F82B33" w:rsidRDefault="00B26033" w:rsidP="00495E15">
            <w:pPr>
              <w:jc w:val="center"/>
            </w:pPr>
            <w:r w:rsidRPr="00F82B33">
              <w:rPr>
                <w:rFonts w:eastAsia="Cambria"/>
              </w:rPr>
              <w:t>-3,0</w:t>
            </w:r>
          </w:p>
        </w:tc>
        <w:tc>
          <w:tcPr>
            <w:tcW w:w="810" w:type="dxa"/>
          </w:tcPr>
          <w:p w:rsidR="00B26033" w:rsidRPr="00F82B33" w:rsidRDefault="00B26033" w:rsidP="00495E15">
            <w:pPr>
              <w:jc w:val="center"/>
              <w:rPr>
                <w:rFonts w:eastAsia="Cambria"/>
              </w:rPr>
            </w:pPr>
          </w:p>
          <w:p w:rsidR="00B26033" w:rsidRPr="00F82B33" w:rsidRDefault="00B26033" w:rsidP="00495E15">
            <w:pPr>
              <w:jc w:val="center"/>
              <w:rPr>
                <w:rFonts w:eastAsia="Cambria"/>
              </w:rPr>
            </w:pPr>
            <w:r w:rsidRPr="00F82B33">
              <w:rPr>
                <w:rFonts w:eastAsia="Cambria"/>
              </w:rPr>
              <w:t>0</w:t>
            </w:r>
          </w:p>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BF71BB">
            <w:pPr>
              <w:jc w:val="center"/>
              <w:rPr>
                <w:rFonts w:eastAsia="Cambria"/>
              </w:rPr>
            </w:pPr>
            <w:r w:rsidRPr="00F82B33">
              <w:rPr>
                <w:rFonts w:eastAsia="Cambria"/>
              </w:rPr>
              <w:t>1</w:t>
            </w:r>
            <w:r w:rsidR="00BF71BB">
              <w:rPr>
                <w:rFonts w:eastAsia="Cambria"/>
              </w:rPr>
              <w:t>3</w:t>
            </w:r>
          </w:p>
        </w:tc>
        <w:tc>
          <w:tcPr>
            <w:tcW w:w="7371" w:type="dxa"/>
          </w:tcPr>
          <w:p w:rsidR="00B26033" w:rsidRPr="00F82B33" w:rsidRDefault="00B26033" w:rsidP="00495E15">
            <w:pPr>
              <w:rPr>
                <w:rFonts w:eastAsia="Cambria"/>
              </w:rPr>
            </w:pPr>
            <w:r w:rsidRPr="00F82B33">
              <w:rPr>
                <w:rFonts w:eastAsia="Cambria"/>
              </w:rPr>
              <w:t>План-график выполнен:</w:t>
            </w:r>
          </w:p>
          <w:p w:rsidR="00B26033" w:rsidRPr="00F82B33" w:rsidRDefault="00B26033" w:rsidP="00495E15">
            <w:pPr>
              <w:rPr>
                <w:rFonts w:eastAsia="Cambria"/>
              </w:rPr>
            </w:pPr>
            <w:r w:rsidRPr="00F82B33">
              <w:rPr>
                <w:rFonts w:eastAsia="Cambria"/>
              </w:rPr>
              <w:t>-своевременно</w:t>
            </w:r>
          </w:p>
          <w:p w:rsidR="00B26033" w:rsidRPr="00F82B33" w:rsidRDefault="00B26033" w:rsidP="00495E15">
            <w:pPr>
              <w:rPr>
                <w:rFonts w:eastAsia="Cambria"/>
              </w:rPr>
            </w:pPr>
            <w:r w:rsidRPr="00F82B33">
              <w:rPr>
                <w:rFonts w:eastAsia="Cambria"/>
              </w:rPr>
              <w:t>-несвоевременно</w:t>
            </w:r>
          </w:p>
        </w:tc>
        <w:tc>
          <w:tcPr>
            <w:tcW w:w="850" w:type="dxa"/>
          </w:tcPr>
          <w:p w:rsidR="00B26033" w:rsidRPr="00F82B33" w:rsidRDefault="00B26033" w:rsidP="00495E15">
            <w:pPr>
              <w:jc w:val="center"/>
              <w:rPr>
                <w:rFonts w:eastAsia="Cambria"/>
              </w:rPr>
            </w:pPr>
          </w:p>
          <w:p w:rsidR="00B26033" w:rsidRPr="00F82B33" w:rsidRDefault="00B26033" w:rsidP="00495E15">
            <w:pPr>
              <w:jc w:val="center"/>
              <w:rPr>
                <w:rFonts w:eastAsia="Cambria"/>
              </w:rPr>
            </w:pPr>
            <w:r w:rsidRPr="00F82B33">
              <w:rPr>
                <w:rFonts w:eastAsia="Cambria"/>
              </w:rPr>
              <w:t>0,2</w:t>
            </w:r>
          </w:p>
          <w:p w:rsidR="00B26033" w:rsidRPr="00F82B33" w:rsidRDefault="00B26033" w:rsidP="00495E15">
            <w:pPr>
              <w:jc w:val="center"/>
            </w:pPr>
            <w:r w:rsidRPr="00F82B33">
              <w:rPr>
                <w:rFonts w:eastAsia="Cambria"/>
              </w:rPr>
              <w:t>-5,0</w:t>
            </w:r>
          </w:p>
        </w:tc>
        <w:tc>
          <w:tcPr>
            <w:tcW w:w="810" w:type="dxa"/>
          </w:tcPr>
          <w:p w:rsidR="00B26033" w:rsidRPr="00F82B33" w:rsidRDefault="00B26033" w:rsidP="00495E15">
            <w:pPr>
              <w:jc w:val="center"/>
              <w:rPr>
                <w:rFonts w:eastAsia="Cambria"/>
              </w:rPr>
            </w:pPr>
          </w:p>
          <w:p w:rsidR="00B26033" w:rsidRPr="00F82B33" w:rsidRDefault="00B26033" w:rsidP="00495E15">
            <w:pPr>
              <w:jc w:val="center"/>
              <w:rPr>
                <w:rFonts w:eastAsia="Cambria"/>
              </w:rPr>
            </w:pPr>
            <w:r w:rsidRPr="00F82B33">
              <w:rPr>
                <w:rFonts w:eastAsia="Cambria"/>
              </w:rPr>
              <w:t>0</w:t>
            </w:r>
          </w:p>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BF71BB">
            <w:pPr>
              <w:jc w:val="center"/>
              <w:rPr>
                <w:rFonts w:eastAsia="Cambria"/>
              </w:rPr>
            </w:pPr>
            <w:r w:rsidRPr="00F82B33">
              <w:rPr>
                <w:rFonts w:eastAsia="Cambria"/>
              </w:rPr>
              <w:t>1</w:t>
            </w:r>
            <w:r w:rsidR="00BF71BB">
              <w:rPr>
                <w:rFonts w:eastAsia="Cambria"/>
              </w:rPr>
              <w:t>7</w:t>
            </w:r>
          </w:p>
        </w:tc>
        <w:tc>
          <w:tcPr>
            <w:tcW w:w="7371" w:type="dxa"/>
          </w:tcPr>
          <w:p w:rsidR="00B26033" w:rsidRPr="00F82B33" w:rsidRDefault="00B26033" w:rsidP="00495E15">
            <w:pPr>
              <w:rPr>
                <w:rFonts w:eastAsia="Cambria"/>
              </w:rPr>
            </w:pPr>
            <w:r w:rsidRPr="00F82B33">
              <w:rPr>
                <w:rFonts w:eastAsia="Cambria"/>
              </w:rPr>
              <w:t>Наличие публикации по теме исследования</w:t>
            </w:r>
          </w:p>
        </w:tc>
        <w:tc>
          <w:tcPr>
            <w:tcW w:w="850" w:type="dxa"/>
          </w:tcPr>
          <w:p w:rsidR="00B26033" w:rsidRPr="00F82B33" w:rsidRDefault="00B26033" w:rsidP="00495E15">
            <w:pPr>
              <w:jc w:val="center"/>
            </w:pPr>
            <w:r w:rsidRPr="00F82B33">
              <w:rPr>
                <w:rFonts w:eastAsia="Cambria"/>
              </w:rPr>
              <w:t>0,2</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p>
        </w:tc>
        <w:tc>
          <w:tcPr>
            <w:tcW w:w="7371" w:type="dxa"/>
          </w:tcPr>
          <w:p w:rsidR="00B26033" w:rsidRPr="00F82B33" w:rsidRDefault="00B26033" w:rsidP="00495E15">
            <w:pPr>
              <w:rPr>
                <w:rFonts w:eastAsia="Cambria"/>
                <w:b/>
              </w:rPr>
            </w:pPr>
            <w:r w:rsidRPr="00F82B33">
              <w:rPr>
                <w:rFonts w:eastAsia="Cambria"/>
                <w:b/>
              </w:rPr>
              <w:t>Итого баллов:</w:t>
            </w:r>
          </w:p>
        </w:tc>
        <w:tc>
          <w:tcPr>
            <w:tcW w:w="850" w:type="dxa"/>
          </w:tcPr>
          <w:p w:rsidR="00B26033" w:rsidRPr="00F82B33" w:rsidRDefault="00B26033" w:rsidP="00495E15">
            <w:pPr>
              <w:jc w:val="center"/>
              <w:rPr>
                <w:rFonts w:eastAsia="Cambria"/>
                <w:b/>
              </w:rPr>
            </w:pPr>
            <w:r w:rsidRPr="00F82B33">
              <w:rPr>
                <w:rFonts w:eastAsia="Cambria"/>
                <w:b/>
              </w:rPr>
              <w:t>5,0</w:t>
            </w:r>
          </w:p>
        </w:tc>
        <w:tc>
          <w:tcPr>
            <w:tcW w:w="810" w:type="dxa"/>
          </w:tcPr>
          <w:p w:rsidR="00B26033" w:rsidRPr="00F82B33" w:rsidRDefault="00B26033" w:rsidP="00495E15">
            <w:pPr>
              <w:jc w:val="center"/>
              <w:rPr>
                <w:rFonts w:eastAsia="Cambria"/>
                <w:b/>
              </w:rPr>
            </w:pPr>
            <w:r w:rsidRPr="00F82B33">
              <w:rPr>
                <w:rFonts w:eastAsia="Cambria"/>
                <w:b/>
              </w:rPr>
              <w:t>0</w:t>
            </w:r>
          </w:p>
        </w:tc>
      </w:tr>
    </w:tbl>
    <w:p w:rsidR="00B26033" w:rsidRPr="00F82B33" w:rsidRDefault="00B26033" w:rsidP="00495E15">
      <w:pPr>
        <w:pStyle w:val="3"/>
        <w:ind w:left="0" w:firstLine="567"/>
        <w:rPr>
          <w:b/>
        </w:rPr>
      </w:pPr>
    </w:p>
    <w:p w:rsidR="00B26033" w:rsidRPr="00F82B33" w:rsidRDefault="00B26033" w:rsidP="00495E15">
      <w:pPr>
        <w:jc w:val="center"/>
        <w:rPr>
          <w:b/>
          <w:lang w:eastAsia="en-US"/>
        </w:rPr>
      </w:pPr>
      <w:r w:rsidRPr="00F82B33">
        <w:rPr>
          <w:b/>
          <w:lang w:eastAsia="en-US"/>
        </w:rPr>
        <w:t>Описание оцениваемых параметров доклада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71"/>
        <w:gridCol w:w="850"/>
        <w:gridCol w:w="810"/>
      </w:tblGrid>
      <w:tr w:rsidR="00B26033" w:rsidRPr="00F82B33" w:rsidTr="008B3DD8">
        <w:tc>
          <w:tcPr>
            <w:tcW w:w="534" w:type="dxa"/>
            <w:vMerge w:val="restart"/>
          </w:tcPr>
          <w:p w:rsidR="00B26033" w:rsidRPr="00F82B33" w:rsidRDefault="00B26033" w:rsidP="00495E15">
            <w:pPr>
              <w:jc w:val="center"/>
              <w:rPr>
                <w:rFonts w:eastAsia="Cambria"/>
                <w:b/>
              </w:rPr>
            </w:pPr>
          </w:p>
        </w:tc>
        <w:tc>
          <w:tcPr>
            <w:tcW w:w="7371" w:type="dxa"/>
            <w:vMerge w:val="restart"/>
          </w:tcPr>
          <w:p w:rsidR="00B26033" w:rsidRPr="00F82B33" w:rsidRDefault="00B26033" w:rsidP="00495E15">
            <w:pPr>
              <w:jc w:val="center"/>
              <w:rPr>
                <w:rFonts w:eastAsia="Cambria"/>
              </w:rPr>
            </w:pPr>
            <w:r w:rsidRPr="00F82B33">
              <w:rPr>
                <w:rFonts w:eastAsia="Cambria"/>
              </w:rPr>
              <w:t>Оцениваемые показатели</w:t>
            </w:r>
          </w:p>
        </w:tc>
        <w:tc>
          <w:tcPr>
            <w:tcW w:w="1660" w:type="dxa"/>
            <w:gridSpan w:val="2"/>
          </w:tcPr>
          <w:p w:rsidR="00B26033" w:rsidRPr="00F82B33" w:rsidRDefault="00B26033" w:rsidP="00495E15">
            <w:pPr>
              <w:jc w:val="center"/>
              <w:rPr>
                <w:rFonts w:eastAsia="Cambria"/>
              </w:rPr>
            </w:pPr>
            <w:r w:rsidRPr="00F82B33">
              <w:rPr>
                <w:rFonts w:eastAsia="Cambria"/>
              </w:rPr>
              <w:t>Балл</w:t>
            </w:r>
          </w:p>
        </w:tc>
      </w:tr>
      <w:tr w:rsidR="00B26033" w:rsidRPr="00F82B33" w:rsidTr="008B3DD8">
        <w:tc>
          <w:tcPr>
            <w:tcW w:w="534" w:type="dxa"/>
            <w:vMerge/>
          </w:tcPr>
          <w:p w:rsidR="00B26033" w:rsidRPr="00F82B33" w:rsidRDefault="00B26033" w:rsidP="00495E15">
            <w:pPr>
              <w:jc w:val="center"/>
              <w:rPr>
                <w:rFonts w:eastAsia="Cambria"/>
                <w:b/>
              </w:rPr>
            </w:pPr>
          </w:p>
        </w:tc>
        <w:tc>
          <w:tcPr>
            <w:tcW w:w="7371" w:type="dxa"/>
            <w:vMerge/>
          </w:tcPr>
          <w:p w:rsidR="00B26033" w:rsidRPr="00F82B33" w:rsidRDefault="00B26033" w:rsidP="00495E15">
            <w:pPr>
              <w:jc w:val="center"/>
              <w:rPr>
                <w:rFonts w:eastAsia="Cambria"/>
              </w:rPr>
            </w:pPr>
          </w:p>
        </w:tc>
        <w:tc>
          <w:tcPr>
            <w:tcW w:w="850" w:type="dxa"/>
          </w:tcPr>
          <w:p w:rsidR="00B26033" w:rsidRPr="00F82B33" w:rsidRDefault="00B26033" w:rsidP="00495E15">
            <w:pPr>
              <w:jc w:val="center"/>
              <w:rPr>
                <w:rFonts w:eastAsia="Cambria"/>
                <w:lang w:val="en-US"/>
              </w:rPr>
            </w:pPr>
            <w:r w:rsidRPr="00F82B33">
              <w:rPr>
                <w:rFonts w:eastAsia="Cambria"/>
                <w:lang w:val="en-US"/>
              </w:rPr>
              <w:t>Max</w:t>
            </w:r>
          </w:p>
        </w:tc>
        <w:tc>
          <w:tcPr>
            <w:tcW w:w="810" w:type="dxa"/>
          </w:tcPr>
          <w:p w:rsidR="00B26033" w:rsidRPr="00F82B33" w:rsidRDefault="00B26033" w:rsidP="00495E15">
            <w:pPr>
              <w:jc w:val="center"/>
              <w:rPr>
                <w:rFonts w:eastAsia="Cambria"/>
              </w:rPr>
            </w:pPr>
            <w:r w:rsidRPr="00F82B33">
              <w:rPr>
                <w:rFonts w:eastAsia="Cambria"/>
                <w:lang w:val="en-US"/>
              </w:rPr>
              <w:t>Min</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1</w:t>
            </w:r>
          </w:p>
        </w:tc>
        <w:tc>
          <w:tcPr>
            <w:tcW w:w="7371" w:type="dxa"/>
          </w:tcPr>
          <w:p w:rsidR="00B26033" w:rsidRPr="00F82B33" w:rsidRDefault="00B26033" w:rsidP="00495E15">
            <w:pPr>
              <w:rPr>
                <w:rFonts w:eastAsia="Cambria"/>
              </w:rPr>
            </w:pPr>
            <w:r w:rsidRPr="00F82B33">
              <w:rPr>
                <w:rFonts w:eastAsia="Cambria"/>
              </w:rPr>
              <w:t>Содержание доклада соответствует теме:</w:t>
            </w:r>
          </w:p>
          <w:p w:rsidR="00B26033" w:rsidRPr="00F82B33" w:rsidRDefault="00B26033" w:rsidP="00495E15">
            <w:pPr>
              <w:rPr>
                <w:rFonts w:eastAsia="Cambria"/>
              </w:rPr>
            </w:pPr>
            <w:r w:rsidRPr="00F82B33">
              <w:rPr>
                <w:rFonts w:eastAsia="Cambria"/>
              </w:rPr>
              <w:t xml:space="preserve"> - соответствует</w:t>
            </w:r>
          </w:p>
          <w:p w:rsidR="00B26033" w:rsidRPr="00F82B33" w:rsidRDefault="00B26033" w:rsidP="00495E15">
            <w:pPr>
              <w:rPr>
                <w:rFonts w:eastAsia="Cambria"/>
              </w:rPr>
            </w:pPr>
            <w:r w:rsidRPr="00F82B33">
              <w:rPr>
                <w:rFonts w:eastAsia="Cambria"/>
              </w:rPr>
              <w:t>- не соответствует</w:t>
            </w:r>
          </w:p>
        </w:tc>
        <w:tc>
          <w:tcPr>
            <w:tcW w:w="850" w:type="dxa"/>
          </w:tcPr>
          <w:p w:rsidR="00B26033" w:rsidRPr="00F82B33" w:rsidRDefault="00B26033" w:rsidP="00495E15">
            <w:pPr>
              <w:jc w:val="center"/>
              <w:rPr>
                <w:rFonts w:eastAsia="Cambria"/>
              </w:rPr>
            </w:pPr>
          </w:p>
          <w:p w:rsidR="00B26033" w:rsidRPr="00F82B33" w:rsidRDefault="00B26033" w:rsidP="00495E15">
            <w:pPr>
              <w:jc w:val="center"/>
              <w:rPr>
                <w:rFonts w:eastAsia="Cambria"/>
              </w:rPr>
            </w:pPr>
            <w:r w:rsidRPr="00F82B33">
              <w:rPr>
                <w:rFonts w:eastAsia="Cambria"/>
              </w:rPr>
              <w:t>1,0</w:t>
            </w:r>
          </w:p>
          <w:p w:rsidR="00B26033" w:rsidRPr="00F82B33" w:rsidRDefault="00B26033" w:rsidP="00495E15">
            <w:pPr>
              <w:jc w:val="center"/>
              <w:rPr>
                <w:rFonts w:eastAsia="Cambria"/>
              </w:rPr>
            </w:pPr>
            <w:r w:rsidRPr="00F82B33">
              <w:rPr>
                <w:rFonts w:eastAsia="Cambria"/>
              </w:rPr>
              <w:t>-5,0</w:t>
            </w:r>
          </w:p>
        </w:tc>
        <w:tc>
          <w:tcPr>
            <w:tcW w:w="810" w:type="dxa"/>
          </w:tcPr>
          <w:p w:rsidR="00B26033" w:rsidRPr="00F82B33" w:rsidRDefault="00B26033" w:rsidP="00495E15">
            <w:pPr>
              <w:jc w:val="center"/>
              <w:rPr>
                <w:rFonts w:eastAsia="Cambria"/>
              </w:rPr>
            </w:pPr>
          </w:p>
          <w:p w:rsidR="00B26033" w:rsidRPr="00F82B33" w:rsidRDefault="00B26033" w:rsidP="00495E15">
            <w:pPr>
              <w:jc w:val="center"/>
              <w:rPr>
                <w:rFonts w:eastAsia="Cambria"/>
              </w:rPr>
            </w:pPr>
            <w:r w:rsidRPr="00F82B33">
              <w:rPr>
                <w:rFonts w:eastAsia="Cambria"/>
              </w:rPr>
              <w:t>0</w:t>
            </w:r>
          </w:p>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2</w:t>
            </w:r>
          </w:p>
        </w:tc>
        <w:tc>
          <w:tcPr>
            <w:tcW w:w="7371" w:type="dxa"/>
          </w:tcPr>
          <w:p w:rsidR="00B26033" w:rsidRPr="00F82B33" w:rsidRDefault="00B26033" w:rsidP="00495E15">
            <w:pPr>
              <w:rPr>
                <w:rFonts w:eastAsia="Cambria"/>
              </w:rPr>
            </w:pPr>
            <w:r w:rsidRPr="00F82B33">
              <w:rPr>
                <w:rFonts w:eastAsia="Cambria"/>
              </w:rPr>
              <w:t>Представление наиболее актуального материала</w:t>
            </w:r>
          </w:p>
        </w:tc>
        <w:tc>
          <w:tcPr>
            <w:tcW w:w="850" w:type="dxa"/>
          </w:tcPr>
          <w:p w:rsidR="00B26033" w:rsidRPr="00F82B33" w:rsidRDefault="00B26033" w:rsidP="00495E15">
            <w:pPr>
              <w:jc w:val="center"/>
              <w:rPr>
                <w:rFonts w:eastAsia="Cambria"/>
              </w:rPr>
            </w:pPr>
            <w:r w:rsidRPr="00F82B33">
              <w:rPr>
                <w:rFonts w:eastAsia="Cambria"/>
              </w:rPr>
              <w:t>1,0</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3</w:t>
            </w:r>
          </w:p>
        </w:tc>
        <w:tc>
          <w:tcPr>
            <w:tcW w:w="7371" w:type="dxa"/>
          </w:tcPr>
          <w:p w:rsidR="00B26033" w:rsidRPr="00F82B33" w:rsidRDefault="00B26033" w:rsidP="00495E15">
            <w:pPr>
              <w:rPr>
                <w:rFonts w:eastAsia="Cambria"/>
              </w:rPr>
            </w:pPr>
            <w:r w:rsidRPr="00F82B33">
              <w:rPr>
                <w:rFonts w:eastAsia="Cambria"/>
              </w:rPr>
              <w:t>Сообщение сопровождается выводами</w:t>
            </w:r>
          </w:p>
        </w:tc>
        <w:tc>
          <w:tcPr>
            <w:tcW w:w="850" w:type="dxa"/>
          </w:tcPr>
          <w:p w:rsidR="00B26033" w:rsidRPr="00F82B33" w:rsidRDefault="00B26033" w:rsidP="00495E15">
            <w:pPr>
              <w:jc w:val="center"/>
            </w:pPr>
            <w:r w:rsidRPr="00F82B33">
              <w:rPr>
                <w:rFonts w:eastAsia="Cambria"/>
              </w:rPr>
              <w:t>0,5</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4</w:t>
            </w:r>
          </w:p>
        </w:tc>
        <w:tc>
          <w:tcPr>
            <w:tcW w:w="7371" w:type="dxa"/>
          </w:tcPr>
          <w:p w:rsidR="00B26033" w:rsidRPr="00F82B33" w:rsidRDefault="00B26033" w:rsidP="00495E15">
            <w:pPr>
              <w:rPr>
                <w:rFonts w:eastAsia="Cambria"/>
              </w:rPr>
            </w:pPr>
            <w:r w:rsidRPr="00F82B33">
              <w:rPr>
                <w:rFonts w:eastAsia="Cambria"/>
              </w:rPr>
              <w:t>Логика изложения</w:t>
            </w:r>
          </w:p>
        </w:tc>
        <w:tc>
          <w:tcPr>
            <w:tcW w:w="850" w:type="dxa"/>
          </w:tcPr>
          <w:p w:rsidR="00B26033" w:rsidRPr="00F82B33" w:rsidRDefault="00B26033" w:rsidP="00495E15">
            <w:pPr>
              <w:jc w:val="center"/>
            </w:pPr>
            <w:r w:rsidRPr="00F82B33">
              <w:rPr>
                <w:rFonts w:eastAsia="Cambria"/>
              </w:rPr>
              <w:t>0,5</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5</w:t>
            </w:r>
          </w:p>
        </w:tc>
        <w:tc>
          <w:tcPr>
            <w:tcW w:w="7371" w:type="dxa"/>
          </w:tcPr>
          <w:p w:rsidR="00B26033" w:rsidRPr="00F82B33" w:rsidRDefault="00B26033" w:rsidP="00495E15">
            <w:pPr>
              <w:jc w:val="both"/>
              <w:rPr>
                <w:rFonts w:eastAsia="Cambria"/>
              </w:rPr>
            </w:pPr>
            <w:r w:rsidRPr="00F82B33">
              <w:rPr>
                <w:rFonts w:eastAsia="Cambria"/>
              </w:rPr>
              <w:t>Грамотность изложения, использование профессиональных терминов</w:t>
            </w:r>
          </w:p>
        </w:tc>
        <w:tc>
          <w:tcPr>
            <w:tcW w:w="850" w:type="dxa"/>
          </w:tcPr>
          <w:p w:rsidR="00B26033" w:rsidRPr="00F82B33" w:rsidRDefault="00B26033" w:rsidP="00495E15">
            <w:pPr>
              <w:jc w:val="center"/>
            </w:pPr>
            <w:r w:rsidRPr="00F82B33">
              <w:rPr>
                <w:rFonts w:eastAsia="Cambria"/>
              </w:rPr>
              <w:t>0,5</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6</w:t>
            </w:r>
          </w:p>
        </w:tc>
        <w:tc>
          <w:tcPr>
            <w:tcW w:w="7371" w:type="dxa"/>
          </w:tcPr>
          <w:p w:rsidR="00B26033" w:rsidRPr="00F82B33" w:rsidRDefault="00B26033" w:rsidP="00495E15">
            <w:pPr>
              <w:rPr>
                <w:rFonts w:eastAsia="Cambria"/>
              </w:rPr>
            </w:pPr>
            <w:r w:rsidRPr="00F82B33">
              <w:rPr>
                <w:rFonts w:eastAsia="Cambria"/>
              </w:rPr>
              <w:t>Отражение личного вклада, собственного суждения по проблеме</w:t>
            </w:r>
          </w:p>
        </w:tc>
        <w:tc>
          <w:tcPr>
            <w:tcW w:w="850" w:type="dxa"/>
          </w:tcPr>
          <w:p w:rsidR="00B26033" w:rsidRPr="00F82B33" w:rsidRDefault="00B26033" w:rsidP="00495E15">
            <w:pPr>
              <w:jc w:val="center"/>
            </w:pPr>
            <w:r w:rsidRPr="00F82B33">
              <w:rPr>
                <w:rFonts w:eastAsia="Cambria"/>
              </w:rPr>
              <w:t>0,5</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9</w:t>
            </w:r>
          </w:p>
        </w:tc>
        <w:tc>
          <w:tcPr>
            <w:tcW w:w="7371" w:type="dxa"/>
          </w:tcPr>
          <w:p w:rsidR="00B26033" w:rsidRPr="00F82B33" w:rsidRDefault="00B26033" w:rsidP="00495E15">
            <w:pPr>
              <w:rPr>
                <w:rFonts w:eastAsia="Cambria"/>
              </w:rPr>
            </w:pPr>
            <w:r w:rsidRPr="00F82B33">
              <w:rPr>
                <w:rFonts w:eastAsia="Cambria"/>
              </w:rPr>
              <w:t>Соблюдение регламента (7-10 мин.):</w:t>
            </w:r>
          </w:p>
          <w:p w:rsidR="00B26033" w:rsidRPr="00F82B33" w:rsidRDefault="00B26033" w:rsidP="00495E15">
            <w:pPr>
              <w:rPr>
                <w:rFonts w:eastAsia="Cambria"/>
              </w:rPr>
            </w:pPr>
            <w:r w:rsidRPr="00F82B33">
              <w:rPr>
                <w:rFonts w:eastAsia="Cambria"/>
              </w:rPr>
              <w:t>-своевременно</w:t>
            </w:r>
          </w:p>
          <w:p w:rsidR="00B26033" w:rsidRPr="00F82B33" w:rsidRDefault="00B26033" w:rsidP="00495E15">
            <w:pPr>
              <w:rPr>
                <w:rFonts w:eastAsia="Cambria"/>
              </w:rPr>
            </w:pPr>
            <w:r w:rsidRPr="00F82B33">
              <w:rPr>
                <w:rFonts w:eastAsia="Cambria"/>
              </w:rPr>
              <w:t>-несвоевременно</w:t>
            </w:r>
          </w:p>
        </w:tc>
        <w:tc>
          <w:tcPr>
            <w:tcW w:w="850" w:type="dxa"/>
          </w:tcPr>
          <w:p w:rsidR="00B26033" w:rsidRPr="00F82B33" w:rsidRDefault="00B26033" w:rsidP="00495E15">
            <w:pPr>
              <w:jc w:val="center"/>
              <w:rPr>
                <w:rFonts w:eastAsia="Cambria"/>
              </w:rPr>
            </w:pPr>
          </w:p>
          <w:p w:rsidR="00B26033" w:rsidRPr="00F82B33" w:rsidRDefault="00B26033" w:rsidP="00495E15">
            <w:pPr>
              <w:jc w:val="center"/>
              <w:rPr>
                <w:rFonts w:eastAsia="Cambria"/>
              </w:rPr>
            </w:pPr>
            <w:r w:rsidRPr="00F82B33">
              <w:rPr>
                <w:rFonts w:eastAsia="Cambria"/>
              </w:rPr>
              <w:t>1,0</w:t>
            </w:r>
          </w:p>
          <w:p w:rsidR="00B26033" w:rsidRPr="00F82B33" w:rsidRDefault="00B26033" w:rsidP="00495E15">
            <w:pPr>
              <w:jc w:val="center"/>
            </w:pPr>
            <w:r w:rsidRPr="00F82B33">
              <w:rPr>
                <w:rFonts w:eastAsia="Cambria"/>
              </w:rPr>
              <w:t>-1,0</w:t>
            </w:r>
          </w:p>
        </w:tc>
        <w:tc>
          <w:tcPr>
            <w:tcW w:w="810" w:type="dxa"/>
          </w:tcPr>
          <w:p w:rsidR="00B26033" w:rsidRPr="00F82B33" w:rsidRDefault="00B26033" w:rsidP="00495E15">
            <w:pPr>
              <w:jc w:val="center"/>
              <w:rPr>
                <w:rFonts w:eastAsia="Cambria"/>
              </w:rPr>
            </w:pPr>
          </w:p>
          <w:p w:rsidR="00B26033" w:rsidRPr="00F82B33" w:rsidRDefault="00B26033" w:rsidP="00495E15">
            <w:pPr>
              <w:jc w:val="center"/>
              <w:rPr>
                <w:rFonts w:eastAsia="Cambria"/>
              </w:rPr>
            </w:pPr>
            <w:r w:rsidRPr="00F82B33">
              <w:rPr>
                <w:rFonts w:eastAsia="Cambria"/>
              </w:rPr>
              <w:t>0</w:t>
            </w:r>
          </w:p>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p>
        </w:tc>
        <w:tc>
          <w:tcPr>
            <w:tcW w:w="7371" w:type="dxa"/>
          </w:tcPr>
          <w:p w:rsidR="00B26033" w:rsidRPr="00F82B33" w:rsidRDefault="00B26033" w:rsidP="00495E15">
            <w:pPr>
              <w:rPr>
                <w:rFonts w:eastAsia="Cambria"/>
                <w:b/>
              </w:rPr>
            </w:pPr>
            <w:r w:rsidRPr="00F82B33">
              <w:rPr>
                <w:rFonts w:eastAsia="Cambria"/>
                <w:b/>
              </w:rPr>
              <w:t>Итого баллов:</w:t>
            </w:r>
          </w:p>
        </w:tc>
        <w:tc>
          <w:tcPr>
            <w:tcW w:w="850" w:type="dxa"/>
          </w:tcPr>
          <w:p w:rsidR="00B26033" w:rsidRPr="00F82B33" w:rsidRDefault="00B26033" w:rsidP="00495E15">
            <w:pPr>
              <w:jc w:val="center"/>
              <w:rPr>
                <w:rFonts w:eastAsia="Cambria"/>
                <w:b/>
              </w:rPr>
            </w:pPr>
            <w:r w:rsidRPr="00F82B33">
              <w:rPr>
                <w:rFonts w:eastAsia="Cambria"/>
                <w:b/>
              </w:rPr>
              <w:t>5,0</w:t>
            </w:r>
          </w:p>
        </w:tc>
        <w:tc>
          <w:tcPr>
            <w:tcW w:w="810" w:type="dxa"/>
          </w:tcPr>
          <w:p w:rsidR="00B26033" w:rsidRPr="00F82B33" w:rsidRDefault="00B26033" w:rsidP="00495E15">
            <w:pPr>
              <w:jc w:val="center"/>
              <w:rPr>
                <w:rFonts w:eastAsia="Cambria"/>
                <w:b/>
              </w:rPr>
            </w:pPr>
            <w:r w:rsidRPr="00F82B33">
              <w:rPr>
                <w:rFonts w:eastAsia="Cambria"/>
                <w:b/>
              </w:rPr>
              <w:t>0</w:t>
            </w:r>
          </w:p>
        </w:tc>
      </w:tr>
    </w:tbl>
    <w:p w:rsidR="00B26033" w:rsidRPr="00F82B33" w:rsidRDefault="00B26033" w:rsidP="00495E15">
      <w:pPr>
        <w:jc w:val="center"/>
        <w:rPr>
          <w:b/>
        </w:rPr>
      </w:pPr>
    </w:p>
    <w:p w:rsidR="00B26033" w:rsidRPr="00F82B33" w:rsidRDefault="00B26033" w:rsidP="00495E15">
      <w:pPr>
        <w:jc w:val="center"/>
        <w:rPr>
          <w:b/>
          <w:lang w:eastAsia="en-US"/>
        </w:rPr>
      </w:pPr>
      <w:r w:rsidRPr="00F82B33">
        <w:rPr>
          <w:b/>
          <w:lang w:eastAsia="en-US"/>
        </w:rPr>
        <w:t>Описание оцениваемых параметров презентации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71"/>
        <w:gridCol w:w="850"/>
        <w:gridCol w:w="810"/>
      </w:tblGrid>
      <w:tr w:rsidR="00B26033" w:rsidRPr="00F82B33" w:rsidTr="008B3DD8">
        <w:tc>
          <w:tcPr>
            <w:tcW w:w="534" w:type="dxa"/>
            <w:vMerge w:val="restart"/>
          </w:tcPr>
          <w:p w:rsidR="00B26033" w:rsidRPr="00F82B33" w:rsidRDefault="00B26033" w:rsidP="00495E15">
            <w:pPr>
              <w:jc w:val="center"/>
              <w:rPr>
                <w:rFonts w:eastAsia="Cambria"/>
                <w:b/>
              </w:rPr>
            </w:pPr>
          </w:p>
        </w:tc>
        <w:tc>
          <w:tcPr>
            <w:tcW w:w="7371" w:type="dxa"/>
            <w:vMerge w:val="restart"/>
          </w:tcPr>
          <w:p w:rsidR="00B26033" w:rsidRPr="00F82B33" w:rsidRDefault="00B26033" w:rsidP="00495E15">
            <w:pPr>
              <w:jc w:val="center"/>
              <w:rPr>
                <w:rFonts w:eastAsia="Cambria"/>
              </w:rPr>
            </w:pPr>
            <w:r w:rsidRPr="00F82B33">
              <w:rPr>
                <w:rFonts w:eastAsia="Cambria"/>
              </w:rPr>
              <w:t>Оцениваемые показатели</w:t>
            </w:r>
          </w:p>
        </w:tc>
        <w:tc>
          <w:tcPr>
            <w:tcW w:w="1660" w:type="dxa"/>
            <w:gridSpan w:val="2"/>
          </w:tcPr>
          <w:p w:rsidR="00B26033" w:rsidRPr="00F82B33" w:rsidRDefault="00B26033" w:rsidP="00495E15">
            <w:pPr>
              <w:jc w:val="center"/>
              <w:rPr>
                <w:rFonts w:eastAsia="Cambria"/>
              </w:rPr>
            </w:pPr>
            <w:r w:rsidRPr="00F82B33">
              <w:rPr>
                <w:rFonts w:eastAsia="Cambria"/>
              </w:rPr>
              <w:t>Балл</w:t>
            </w:r>
          </w:p>
        </w:tc>
      </w:tr>
      <w:tr w:rsidR="00B26033" w:rsidRPr="00F82B33" w:rsidTr="008B3DD8">
        <w:tc>
          <w:tcPr>
            <w:tcW w:w="534" w:type="dxa"/>
            <w:vMerge/>
          </w:tcPr>
          <w:p w:rsidR="00B26033" w:rsidRPr="00F82B33" w:rsidRDefault="00B26033" w:rsidP="00495E15">
            <w:pPr>
              <w:jc w:val="center"/>
              <w:rPr>
                <w:rFonts w:eastAsia="Cambria"/>
                <w:b/>
              </w:rPr>
            </w:pPr>
          </w:p>
        </w:tc>
        <w:tc>
          <w:tcPr>
            <w:tcW w:w="7371" w:type="dxa"/>
            <w:vMerge/>
          </w:tcPr>
          <w:p w:rsidR="00B26033" w:rsidRPr="00F82B33" w:rsidRDefault="00B26033" w:rsidP="00495E15">
            <w:pPr>
              <w:jc w:val="center"/>
              <w:rPr>
                <w:rFonts w:eastAsia="Cambria"/>
              </w:rPr>
            </w:pPr>
          </w:p>
        </w:tc>
        <w:tc>
          <w:tcPr>
            <w:tcW w:w="850" w:type="dxa"/>
          </w:tcPr>
          <w:p w:rsidR="00B26033" w:rsidRPr="00F82B33" w:rsidRDefault="00B26033" w:rsidP="00495E15">
            <w:pPr>
              <w:jc w:val="center"/>
              <w:rPr>
                <w:rFonts w:eastAsia="Cambria"/>
                <w:lang w:val="en-US"/>
              </w:rPr>
            </w:pPr>
            <w:r w:rsidRPr="00F82B33">
              <w:rPr>
                <w:rFonts w:eastAsia="Cambria"/>
                <w:lang w:val="en-US"/>
              </w:rPr>
              <w:t>Max</w:t>
            </w:r>
          </w:p>
        </w:tc>
        <w:tc>
          <w:tcPr>
            <w:tcW w:w="810" w:type="dxa"/>
          </w:tcPr>
          <w:p w:rsidR="00B26033" w:rsidRPr="00F82B33" w:rsidRDefault="00B26033" w:rsidP="00495E15">
            <w:pPr>
              <w:jc w:val="center"/>
              <w:rPr>
                <w:rFonts w:eastAsia="Cambria"/>
              </w:rPr>
            </w:pPr>
            <w:r w:rsidRPr="00F82B33">
              <w:rPr>
                <w:rFonts w:eastAsia="Cambria"/>
                <w:lang w:val="en-US"/>
              </w:rPr>
              <w:t>Min</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1</w:t>
            </w:r>
          </w:p>
        </w:tc>
        <w:tc>
          <w:tcPr>
            <w:tcW w:w="7371" w:type="dxa"/>
          </w:tcPr>
          <w:p w:rsidR="00B26033" w:rsidRPr="00F82B33" w:rsidRDefault="00B26033" w:rsidP="00495E15">
            <w:pPr>
              <w:rPr>
                <w:rFonts w:eastAsia="Cambria"/>
              </w:rPr>
            </w:pPr>
            <w:r w:rsidRPr="00F82B33">
              <w:rPr>
                <w:rFonts w:eastAsia="Cambria"/>
                <w:iCs/>
              </w:rPr>
              <w:t>Содержание презентации соответствует докладу</w:t>
            </w:r>
          </w:p>
        </w:tc>
        <w:tc>
          <w:tcPr>
            <w:tcW w:w="850" w:type="dxa"/>
          </w:tcPr>
          <w:p w:rsidR="00B26033" w:rsidRPr="00F82B33" w:rsidRDefault="00B26033" w:rsidP="00495E15">
            <w:pPr>
              <w:jc w:val="center"/>
              <w:rPr>
                <w:rFonts w:eastAsia="Cambria"/>
              </w:rPr>
            </w:pPr>
            <w:r w:rsidRPr="00F82B33">
              <w:rPr>
                <w:rFonts w:eastAsia="Cambria"/>
              </w:rPr>
              <w:t>1,0</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2</w:t>
            </w:r>
          </w:p>
        </w:tc>
        <w:tc>
          <w:tcPr>
            <w:tcW w:w="7371" w:type="dxa"/>
          </w:tcPr>
          <w:p w:rsidR="00B26033" w:rsidRPr="00F82B33" w:rsidRDefault="00B26033" w:rsidP="00495E15">
            <w:pPr>
              <w:rPr>
                <w:rFonts w:eastAsia="Cambria"/>
              </w:rPr>
            </w:pPr>
            <w:r w:rsidRPr="00F82B33">
              <w:rPr>
                <w:rFonts w:eastAsia="Cambria"/>
                <w:iCs/>
              </w:rPr>
              <w:t>Акценты в презентации сделаны на главных моментах</w:t>
            </w:r>
          </w:p>
        </w:tc>
        <w:tc>
          <w:tcPr>
            <w:tcW w:w="850" w:type="dxa"/>
          </w:tcPr>
          <w:p w:rsidR="00B26033" w:rsidRPr="00F82B33" w:rsidRDefault="00B26033" w:rsidP="00495E15">
            <w:pPr>
              <w:jc w:val="center"/>
              <w:rPr>
                <w:rFonts w:eastAsia="Cambria"/>
              </w:rPr>
            </w:pPr>
            <w:r w:rsidRPr="00F82B33">
              <w:rPr>
                <w:rFonts w:eastAsia="Cambria"/>
              </w:rPr>
              <w:t>1,0</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3</w:t>
            </w:r>
          </w:p>
        </w:tc>
        <w:tc>
          <w:tcPr>
            <w:tcW w:w="7371" w:type="dxa"/>
          </w:tcPr>
          <w:p w:rsidR="00B26033" w:rsidRPr="00F82B33" w:rsidRDefault="00B26033" w:rsidP="00495E15">
            <w:pPr>
              <w:rPr>
                <w:rFonts w:eastAsia="Cambria"/>
              </w:rPr>
            </w:pPr>
            <w:r w:rsidRPr="00F82B33">
              <w:rPr>
                <w:rFonts w:eastAsia="Cambria"/>
                <w:iCs/>
              </w:rPr>
              <w:t>Презентация имеет логическое построение</w:t>
            </w:r>
          </w:p>
        </w:tc>
        <w:tc>
          <w:tcPr>
            <w:tcW w:w="850" w:type="dxa"/>
          </w:tcPr>
          <w:p w:rsidR="00B26033" w:rsidRPr="00F82B33" w:rsidRDefault="00B26033" w:rsidP="00495E15">
            <w:pPr>
              <w:jc w:val="center"/>
              <w:rPr>
                <w:rFonts w:eastAsia="Cambria"/>
              </w:rPr>
            </w:pPr>
            <w:r w:rsidRPr="00F82B33">
              <w:rPr>
                <w:rFonts w:eastAsia="Cambria"/>
              </w:rPr>
              <w:t>0,5</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4</w:t>
            </w:r>
          </w:p>
        </w:tc>
        <w:tc>
          <w:tcPr>
            <w:tcW w:w="7371" w:type="dxa"/>
          </w:tcPr>
          <w:p w:rsidR="00B26033" w:rsidRPr="00F82B33" w:rsidRDefault="00B26033" w:rsidP="00495E15">
            <w:pPr>
              <w:rPr>
                <w:rFonts w:eastAsia="Cambria"/>
              </w:rPr>
            </w:pPr>
            <w:r w:rsidRPr="00F82B33">
              <w:rPr>
                <w:rFonts w:eastAsia="Cambria"/>
              </w:rPr>
              <w:t>Оформление соответствует техническому регламенту</w:t>
            </w:r>
          </w:p>
          <w:p w:rsidR="00B26033" w:rsidRPr="00F82B33" w:rsidRDefault="00B26033" w:rsidP="00495E15">
            <w:pPr>
              <w:jc w:val="both"/>
              <w:rPr>
                <w:rFonts w:eastAsia="Cambria"/>
              </w:rPr>
            </w:pPr>
            <w:r w:rsidRPr="00F82B33">
              <w:rPr>
                <w:rFonts w:eastAsia="Cambria"/>
              </w:rPr>
              <w:t>(восприимчивая цветовая гамма, четко читаемый текст, соблюден масштаб рисунка, наличие заголовков, слайды не перегружены анимационными эффектами)</w:t>
            </w:r>
          </w:p>
        </w:tc>
        <w:tc>
          <w:tcPr>
            <w:tcW w:w="850" w:type="dxa"/>
          </w:tcPr>
          <w:p w:rsidR="00B26033" w:rsidRPr="00F82B33" w:rsidRDefault="00B26033" w:rsidP="00495E15">
            <w:pPr>
              <w:jc w:val="center"/>
              <w:rPr>
                <w:rFonts w:eastAsia="Cambria"/>
              </w:rPr>
            </w:pPr>
            <w:r w:rsidRPr="00F82B33">
              <w:rPr>
                <w:rFonts w:eastAsia="Cambria"/>
              </w:rPr>
              <w:t>0,5</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6</w:t>
            </w:r>
          </w:p>
        </w:tc>
        <w:tc>
          <w:tcPr>
            <w:tcW w:w="7371" w:type="dxa"/>
          </w:tcPr>
          <w:p w:rsidR="00B26033" w:rsidRPr="00F82B33" w:rsidRDefault="00B26033" w:rsidP="00495E15">
            <w:pPr>
              <w:rPr>
                <w:rFonts w:eastAsia="Cambria"/>
              </w:rPr>
            </w:pPr>
            <w:r w:rsidRPr="00F82B33">
              <w:rPr>
                <w:rFonts w:eastAsia="Cambria"/>
              </w:rPr>
              <w:t>Отсутствуют ошибки в тексте и на рисунках слайдов</w:t>
            </w:r>
          </w:p>
        </w:tc>
        <w:tc>
          <w:tcPr>
            <w:tcW w:w="850" w:type="dxa"/>
          </w:tcPr>
          <w:p w:rsidR="00B26033" w:rsidRPr="00F82B33" w:rsidRDefault="00B26033" w:rsidP="00495E15">
            <w:pPr>
              <w:jc w:val="center"/>
              <w:rPr>
                <w:rFonts w:eastAsia="Cambria"/>
              </w:rPr>
            </w:pPr>
            <w:r w:rsidRPr="00F82B33">
              <w:rPr>
                <w:rFonts w:eastAsia="Cambria"/>
              </w:rPr>
              <w:t>0,5</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7</w:t>
            </w:r>
          </w:p>
        </w:tc>
        <w:tc>
          <w:tcPr>
            <w:tcW w:w="7371" w:type="dxa"/>
          </w:tcPr>
          <w:p w:rsidR="00B26033" w:rsidRPr="00F82B33" w:rsidRDefault="00B26033" w:rsidP="00495E15">
            <w:pPr>
              <w:rPr>
                <w:rFonts w:eastAsia="Cambria"/>
              </w:rPr>
            </w:pPr>
            <w:r w:rsidRPr="00F82B33">
              <w:rPr>
                <w:rFonts w:eastAsia="Cambria"/>
              </w:rPr>
              <w:t>Слайды наполнены текстом, рисунками, графиками, схемами, таблицами</w:t>
            </w:r>
          </w:p>
        </w:tc>
        <w:tc>
          <w:tcPr>
            <w:tcW w:w="850" w:type="dxa"/>
          </w:tcPr>
          <w:p w:rsidR="00B26033" w:rsidRPr="00F82B33" w:rsidRDefault="00B26033" w:rsidP="00495E15">
            <w:pPr>
              <w:jc w:val="center"/>
              <w:rPr>
                <w:rFonts w:eastAsia="Cambria"/>
              </w:rPr>
            </w:pPr>
            <w:r w:rsidRPr="00F82B33">
              <w:rPr>
                <w:rFonts w:eastAsia="Cambria"/>
              </w:rPr>
              <w:t>0,5</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r w:rsidRPr="00F82B33">
              <w:rPr>
                <w:rFonts w:eastAsia="Cambria"/>
              </w:rPr>
              <w:t>8</w:t>
            </w:r>
          </w:p>
        </w:tc>
        <w:tc>
          <w:tcPr>
            <w:tcW w:w="7371" w:type="dxa"/>
          </w:tcPr>
          <w:p w:rsidR="00B26033" w:rsidRPr="00F82B33" w:rsidRDefault="00B26033" w:rsidP="00495E15">
            <w:pPr>
              <w:rPr>
                <w:rFonts w:eastAsia="Cambria"/>
              </w:rPr>
            </w:pPr>
            <w:r w:rsidRPr="00F82B33">
              <w:rPr>
                <w:rFonts w:eastAsia="Cambria"/>
              </w:rPr>
              <w:t>Слайды являются авторскими</w:t>
            </w:r>
          </w:p>
        </w:tc>
        <w:tc>
          <w:tcPr>
            <w:tcW w:w="850" w:type="dxa"/>
          </w:tcPr>
          <w:p w:rsidR="00B26033" w:rsidRPr="00F82B33" w:rsidRDefault="00B26033" w:rsidP="00495E15">
            <w:pPr>
              <w:jc w:val="center"/>
              <w:rPr>
                <w:rFonts w:eastAsia="Cambria"/>
              </w:rPr>
            </w:pPr>
            <w:r w:rsidRPr="00F82B33">
              <w:rPr>
                <w:rFonts w:eastAsia="Cambria"/>
              </w:rPr>
              <w:t>1,0</w:t>
            </w:r>
          </w:p>
        </w:tc>
        <w:tc>
          <w:tcPr>
            <w:tcW w:w="810" w:type="dxa"/>
          </w:tcPr>
          <w:p w:rsidR="00B26033" w:rsidRPr="00F82B33" w:rsidRDefault="00B26033" w:rsidP="00495E15">
            <w:pPr>
              <w:jc w:val="center"/>
              <w:rPr>
                <w:rFonts w:eastAsia="Cambria"/>
              </w:rPr>
            </w:pPr>
            <w:r w:rsidRPr="00F82B33">
              <w:rPr>
                <w:rFonts w:eastAsia="Cambria"/>
              </w:rPr>
              <w:t>0</w:t>
            </w:r>
          </w:p>
        </w:tc>
      </w:tr>
      <w:tr w:rsidR="00B26033" w:rsidRPr="00F82B33" w:rsidTr="008B3DD8">
        <w:tc>
          <w:tcPr>
            <w:tcW w:w="534" w:type="dxa"/>
          </w:tcPr>
          <w:p w:rsidR="00B26033" w:rsidRPr="00F82B33" w:rsidRDefault="00B26033" w:rsidP="00495E15">
            <w:pPr>
              <w:jc w:val="center"/>
              <w:rPr>
                <w:rFonts w:eastAsia="Cambria"/>
              </w:rPr>
            </w:pPr>
          </w:p>
        </w:tc>
        <w:tc>
          <w:tcPr>
            <w:tcW w:w="7371" w:type="dxa"/>
          </w:tcPr>
          <w:p w:rsidR="00B26033" w:rsidRPr="00F82B33" w:rsidRDefault="00B26033" w:rsidP="00495E15">
            <w:pPr>
              <w:rPr>
                <w:rFonts w:eastAsia="Cambria"/>
                <w:b/>
              </w:rPr>
            </w:pPr>
            <w:r w:rsidRPr="00F82B33">
              <w:rPr>
                <w:rFonts w:eastAsia="Cambria"/>
                <w:b/>
              </w:rPr>
              <w:t>Итого баллов:</w:t>
            </w:r>
          </w:p>
        </w:tc>
        <w:tc>
          <w:tcPr>
            <w:tcW w:w="850" w:type="dxa"/>
          </w:tcPr>
          <w:p w:rsidR="00B26033" w:rsidRPr="00F82B33" w:rsidRDefault="00B26033" w:rsidP="00495E15">
            <w:pPr>
              <w:jc w:val="center"/>
              <w:rPr>
                <w:rFonts w:eastAsia="Cambria"/>
                <w:b/>
              </w:rPr>
            </w:pPr>
            <w:r w:rsidRPr="00F82B33">
              <w:rPr>
                <w:rFonts w:eastAsia="Cambria"/>
                <w:b/>
              </w:rPr>
              <w:t>5,0</w:t>
            </w:r>
          </w:p>
        </w:tc>
        <w:tc>
          <w:tcPr>
            <w:tcW w:w="810" w:type="dxa"/>
          </w:tcPr>
          <w:p w:rsidR="00B26033" w:rsidRPr="00F82B33" w:rsidRDefault="00B26033" w:rsidP="00495E15">
            <w:pPr>
              <w:jc w:val="center"/>
              <w:rPr>
                <w:rFonts w:eastAsia="Cambria"/>
                <w:b/>
              </w:rPr>
            </w:pPr>
            <w:r w:rsidRPr="00F82B33">
              <w:rPr>
                <w:rFonts w:eastAsia="Cambria"/>
                <w:b/>
              </w:rPr>
              <w:t>0</w:t>
            </w:r>
          </w:p>
        </w:tc>
      </w:tr>
    </w:tbl>
    <w:p w:rsidR="00B26033" w:rsidRPr="00F82B33" w:rsidRDefault="00B26033" w:rsidP="00495E15">
      <w:pPr>
        <w:pStyle w:val="10"/>
        <w:ind w:left="0"/>
        <w:jc w:val="both"/>
      </w:pPr>
    </w:p>
    <w:p w:rsidR="00B26033" w:rsidRDefault="00B26033" w:rsidP="00495E15">
      <w:pPr>
        <w:ind w:firstLine="709"/>
        <w:jc w:val="center"/>
        <w:rPr>
          <w:b/>
          <w:lang w:eastAsia="en-US"/>
        </w:rPr>
      </w:pPr>
      <w:r w:rsidRPr="00F82B33">
        <w:rPr>
          <w:b/>
          <w:lang w:eastAsia="en-US"/>
        </w:rPr>
        <w:t xml:space="preserve">Описание оцениваемых параметров ответов </w:t>
      </w:r>
      <w:r w:rsidR="00BF71BB">
        <w:rPr>
          <w:b/>
          <w:lang w:eastAsia="en-US"/>
        </w:rPr>
        <w:t>обучающихся</w:t>
      </w:r>
    </w:p>
    <w:p w:rsidR="00A76CD0" w:rsidRPr="00F82B33" w:rsidRDefault="00A76CD0" w:rsidP="00495E15">
      <w:pPr>
        <w:ind w:firstLine="709"/>
        <w:jc w:val="center"/>
        <w:rPr>
          <w:b/>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5"/>
      </w:tblGrid>
      <w:tr w:rsidR="00B26033" w:rsidRPr="00F82B33" w:rsidTr="008B3DD8">
        <w:tc>
          <w:tcPr>
            <w:tcW w:w="959" w:type="dxa"/>
          </w:tcPr>
          <w:p w:rsidR="00B26033" w:rsidRPr="00F82B33" w:rsidRDefault="00B26033" w:rsidP="00495E15">
            <w:pPr>
              <w:tabs>
                <w:tab w:val="left" w:pos="-181"/>
                <w:tab w:val="right" w:leader="underscore" w:pos="9639"/>
              </w:tabs>
              <w:jc w:val="center"/>
              <w:rPr>
                <w:rStyle w:val="FontStyle25"/>
                <w:i w:val="0"/>
                <w:sz w:val="24"/>
                <w:szCs w:val="24"/>
              </w:rPr>
            </w:pPr>
            <w:r w:rsidRPr="00F82B33">
              <w:rPr>
                <w:rStyle w:val="FontStyle25"/>
                <w:i w:val="0"/>
                <w:sz w:val="24"/>
                <w:szCs w:val="24"/>
              </w:rPr>
              <w:t xml:space="preserve">Балл </w:t>
            </w:r>
          </w:p>
        </w:tc>
        <w:tc>
          <w:tcPr>
            <w:tcW w:w="8505" w:type="dxa"/>
          </w:tcPr>
          <w:p w:rsidR="00B26033" w:rsidRPr="00F82B33" w:rsidRDefault="00B26033" w:rsidP="00495E15">
            <w:pPr>
              <w:tabs>
                <w:tab w:val="left" w:pos="-181"/>
                <w:tab w:val="right" w:leader="underscore" w:pos="9639"/>
              </w:tabs>
              <w:jc w:val="center"/>
              <w:rPr>
                <w:rStyle w:val="FontStyle25"/>
                <w:i w:val="0"/>
                <w:sz w:val="24"/>
                <w:szCs w:val="24"/>
              </w:rPr>
            </w:pPr>
            <w:r w:rsidRPr="00F82B33">
              <w:rPr>
                <w:rStyle w:val="FontStyle25"/>
                <w:i w:val="0"/>
                <w:sz w:val="24"/>
                <w:szCs w:val="24"/>
              </w:rPr>
              <w:t>Оцениваемые параметры ответа</w:t>
            </w:r>
          </w:p>
        </w:tc>
      </w:tr>
      <w:tr w:rsidR="00B26033" w:rsidRPr="00F82B33" w:rsidTr="008B3DD8">
        <w:tc>
          <w:tcPr>
            <w:tcW w:w="959" w:type="dxa"/>
          </w:tcPr>
          <w:p w:rsidR="00B26033" w:rsidRPr="00F82B33" w:rsidRDefault="00B26033" w:rsidP="00495E15">
            <w:pPr>
              <w:tabs>
                <w:tab w:val="left" w:pos="-181"/>
                <w:tab w:val="right" w:leader="underscore" w:pos="9639"/>
              </w:tabs>
              <w:jc w:val="center"/>
              <w:rPr>
                <w:rStyle w:val="FontStyle25"/>
                <w:i w:val="0"/>
                <w:sz w:val="24"/>
                <w:szCs w:val="24"/>
              </w:rPr>
            </w:pPr>
          </w:p>
          <w:p w:rsidR="00B26033" w:rsidRPr="00F82B33" w:rsidRDefault="00B26033" w:rsidP="00495E15">
            <w:pPr>
              <w:tabs>
                <w:tab w:val="left" w:pos="-181"/>
                <w:tab w:val="right" w:leader="underscore" w:pos="9639"/>
              </w:tabs>
              <w:jc w:val="center"/>
              <w:rPr>
                <w:rStyle w:val="FontStyle25"/>
                <w:i w:val="0"/>
                <w:sz w:val="24"/>
                <w:szCs w:val="24"/>
              </w:rPr>
            </w:pPr>
            <w:r w:rsidRPr="00F82B33">
              <w:rPr>
                <w:rStyle w:val="FontStyle25"/>
                <w:i w:val="0"/>
                <w:sz w:val="24"/>
                <w:szCs w:val="24"/>
              </w:rPr>
              <w:t>5</w:t>
            </w:r>
          </w:p>
        </w:tc>
        <w:tc>
          <w:tcPr>
            <w:tcW w:w="8505" w:type="dxa"/>
          </w:tcPr>
          <w:p w:rsidR="00B26033" w:rsidRPr="00F82B33" w:rsidRDefault="00B26033" w:rsidP="00D72E13">
            <w:pPr>
              <w:jc w:val="both"/>
              <w:rPr>
                <w:rStyle w:val="FontStyle25"/>
                <w:i w:val="0"/>
                <w:iCs w:val="0"/>
                <w:sz w:val="24"/>
                <w:szCs w:val="24"/>
              </w:rPr>
            </w:pPr>
            <w:r w:rsidRPr="00F82B33">
              <w:t xml:space="preserve">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Могут быть допущены недочеты в определении понятий, исправленные </w:t>
            </w:r>
            <w:r w:rsidR="00D72E13">
              <w:t>студентом</w:t>
            </w:r>
            <w:r w:rsidRPr="00F82B33">
              <w:t xml:space="preserve"> самостоятельно в процессе ответа.</w:t>
            </w:r>
          </w:p>
        </w:tc>
      </w:tr>
      <w:tr w:rsidR="00B26033" w:rsidRPr="00F82B33" w:rsidTr="008B3DD8">
        <w:tc>
          <w:tcPr>
            <w:tcW w:w="959" w:type="dxa"/>
          </w:tcPr>
          <w:p w:rsidR="00B26033" w:rsidRPr="00F82B33" w:rsidRDefault="00B26033" w:rsidP="00495E15">
            <w:pPr>
              <w:tabs>
                <w:tab w:val="left" w:pos="-181"/>
                <w:tab w:val="right" w:leader="underscore" w:pos="9639"/>
              </w:tabs>
              <w:jc w:val="center"/>
              <w:rPr>
                <w:rStyle w:val="FontStyle25"/>
                <w:i w:val="0"/>
                <w:sz w:val="24"/>
                <w:szCs w:val="24"/>
              </w:rPr>
            </w:pPr>
          </w:p>
          <w:p w:rsidR="00B26033" w:rsidRPr="00F82B33" w:rsidRDefault="00B26033" w:rsidP="00495E15">
            <w:pPr>
              <w:tabs>
                <w:tab w:val="left" w:pos="-181"/>
                <w:tab w:val="right" w:leader="underscore" w:pos="9639"/>
              </w:tabs>
              <w:jc w:val="center"/>
              <w:rPr>
                <w:rStyle w:val="FontStyle25"/>
                <w:i w:val="0"/>
                <w:sz w:val="24"/>
                <w:szCs w:val="24"/>
              </w:rPr>
            </w:pPr>
            <w:r w:rsidRPr="00F82B33">
              <w:rPr>
                <w:rStyle w:val="FontStyle25"/>
                <w:i w:val="0"/>
                <w:sz w:val="24"/>
                <w:szCs w:val="24"/>
              </w:rPr>
              <w:t>4</w:t>
            </w:r>
          </w:p>
        </w:tc>
        <w:tc>
          <w:tcPr>
            <w:tcW w:w="8505" w:type="dxa"/>
          </w:tcPr>
          <w:p w:rsidR="00B26033" w:rsidRPr="00F82B33" w:rsidRDefault="00B26033" w:rsidP="00172E5D">
            <w:pPr>
              <w:jc w:val="both"/>
              <w:rPr>
                <w:rStyle w:val="FontStyle25"/>
                <w:i w:val="0"/>
                <w:iCs w:val="0"/>
                <w:sz w:val="24"/>
                <w:szCs w:val="24"/>
              </w:rPr>
            </w:pPr>
            <w:r w:rsidRPr="00F82B33">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Могут быть допущены недочеты или незначительные ошибки, исправленные </w:t>
            </w:r>
            <w:r w:rsidR="00172E5D">
              <w:t>студентом</w:t>
            </w:r>
            <w:r w:rsidRPr="00F82B33">
              <w:t xml:space="preserve"> с помощью членов ГЭК.</w:t>
            </w:r>
          </w:p>
        </w:tc>
      </w:tr>
      <w:tr w:rsidR="00B26033" w:rsidRPr="00F82B33" w:rsidTr="008B3DD8">
        <w:tc>
          <w:tcPr>
            <w:tcW w:w="959" w:type="dxa"/>
          </w:tcPr>
          <w:p w:rsidR="00B26033" w:rsidRPr="00F82B33" w:rsidRDefault="00B26033" w:rsidP="00495E15">
            <w:pPr>
              <w:tabs>
                <w:tab w:val="left" w:pos="-181"/>
                <w:tab w:val="right" w:leader="underscore" w:pos="9639"/>
              </w:tabs>
              <w:jc w:val="center"/>
              <w:rPr>
                <w:rStyle w:val="FontStyle25"/>
                <w:i w:val="0"/>
                <w:sz w:val="24"/>
                <w:szCs w:val="24"/>
              </w:rPr>
            </w:pPr>
          </w:p>
          <w:p w:rsidR="00B26033" w:rsidRPr="00F82B33" w:rsidRDefault="00B26033" w:rsidP="00495E15">
            <w:pPr>
              <w:tabs>
                <w:tab w:val="left" w:pos="-181"/>
                <w:tab w:val="right" w:leader="underscore" w:pos="9639"/>
              </w:tabs>
              <w:jc w:val="center"/>
              <w:rPr>
                <w:rStyle w:val="FontStyle25"/>
                <w:i w:val="0"/>
                <w:sz w:val="24"/>
                <w:szCs w:val="24"/>
              </w:rPr>
            </w:pPr>
            <w:r w:rsidRPr="00F82B33">
              <w:rPr>
                <w:rStyle w:val="FontStyle25"/>
                <w:i w:val="0"/>
                <w:sz w:val="24"/>
                <w:szCs w:val="24"/>
              </w:rPr>
              <w:t>3</w:t>
            </w:r>
          </w:p>
        </w:tc>
        <w:tc>
          <w:tcPr>
            <w:tcW w:w="8505" w:type="dxa"/>
          </w:tcPr>
          <w:p w:rsidR="00B26033" w:rsidRPr="00F82B33" w:rsidRDefault="00B26033" w:rsidP="00A76CD0">
            <w:pPr>
              <w:jc w:val="both"/>
              <w:rPr>
                <w:rStyle w:val="FontStyle25"/>
                <w:i w:val="0"/>
                <w:iCs w:val="0"/>
                <w:sz w:val="24"/>
                <w:szCs w:val="24"/>
              </w:rPr>
            </w:pPr>
            <w:r w:rsidRPr="00F82B33">
              <w:t xml:space="preserve">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1-2 ошибки в определении основных понятий, которые </w:t>
            </w:r>
            <w:r w:rsidR="00A76CD0">
              <w:t xml:space="preserve">студент </w:t>
            </w:r>
            <w:r w:rsidRPr="00F82B33">
              <w:t>затрудняется исправить самостоятельно.</w:t>
            </w:r>
          </w:p>
        </w:tc>
      </w:tr>
      <w:tr w:rsidR="00B26033" w:rsidRPr="00F82B33" w:rsidTr="008B3DD8">
        <w:tc>
          <w:tcPr>
            <w:tcW w:w="959" w:type="dxa"/>
          </w:tcPr>
          <w:p w:rsidR="00B26033" w:rsidRPr="00F82B33" w:rsidRDefault="00B26033" w:rsidP="00495E15">
            <w:pPr>
              <w:tabs>
                <w:tab w:val="left" w:pos="-181"/>
                <w:tab w:val="right" w:leader="underscore" w:pos="9639"/>
              </w:tabs>
              <w:jc w:val="center"/>
              <w:rPr>
                <w:rStyle w:val="FontStyle25"/>
                <w:i w:val="0"/>
                <w:sz w:val="24"/>
                <w:szCs w:val="24"/>
              </w:rPr>
            </w:pPr>
            <w:r w:rsidRPr="00F82B33">
              <w:rPr>
                <w:rStyle w:val="FontStyle25"/>
                <w:i w:val="0"/>
                <w:sz w:val="24"/>
                <w:szCs w:val="24"/>
              </w:rPr>
              <w:t>2</w:t>
            </w:r>
          </w:p>
        </w:tc>
        <w:tc>
          <w:tcPr>
            <w:tcW w:w="8505" w:type="dxa"/>
          </w:tcPr>
          <w:p w:rsidR="00B26033" w:rsidRPr="00F82B33" w:rsidRDefault="00B26033" w:rsidP="00495E15">
            <w:pPr>
              <w:jc w:val="both"/>
            </w:pPr>
            <w:r w:rsidRPr="00F82B33">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Студент может конкретизировать обобщенные знания, доказав на примерах их основные положения только с помощью ГЭК. Речевое оформление требует поправок, коррекции.</w:t>
            </w:r>
          </w:p>
        </w:tc>
      </w:tr>
      <w:tr w:rsidR="00B26033" w:rsidRPr="00F82B33" w:rsidTr="008B3DD8">
        <w:tc>
          <w:tcPr>
            <w:tcW w:w="959" w:type="dxa"/>
          </w:tcPr>
          <w:p w:rsidR="00B26033" w:rsidRPr="00F82B33" w:rsidRDefault="00B26033" w:rsidP="00495E15">
            <w:pPr>
              <w:tabs>
                <w:tab w:val="left" w:pos="-181"/>
                <w:tab w:val="right" w:leader="underscore" w:pos="9639"/>
              </w:tabs>
              <w:jc w:val="both"/>
              <w:rPr>
                <w:rStyle w:val="FontStyle25"/>
                <w:i w:val="0"/>
                <w:sz w:val="24"/>
                <w:szCs w:val="24"/>
              </w:rPr>
            </w:pPr>
          </w:p>
          <w:p w:rsidR="00B26033" w:rsidRPr="00F82B33" w:rsidRDefault="00B26033" w:rsidP="00495E15">
            <w:pPr>
              <w:tabs>
                <w:tab w:val="left" w:pos="-181"/>
                <w:tab w:val="right" w:leader="underscore" w:pos="9639"/>
              </w:tabs>
              <w:jc w:val="center"/>
              <w:rPr>
                <w:rStyle w:val="FontStyle25"/>
                <w:i w:val="0"/>
                <w:sz w:val="24"/>
                <w:szCs w:val="24"/>
              </w:rPr>
            </w:pPr>
            <w:r w:rsidRPr="00F82B33">
              <w:rPr>
                <w:rStyle w:val="FontStyle25"/>
                <w:i w:val="0"/>
                <w:sz w:val="24"/>
                <w:szCs w:val="24"/>
              </w:rPr>
              <w:t xml:space="preserve">1 </w:t>
            </w:r>
          </w:p>
        </w:tc>
        <w:tc>
          <w:tcPr>
            <w:tcW w:w="8505" w:type="dxa"/>
          </w:tcPr>
          <w:p w:rsidR="00B26033" w:rsidRPr="00F82B33" w:rsidRDefault="00B26033" w:rsidP="00495E15">
            <w:pPr>
              <w:jc w:val="both"/>
              <w:rPr>
                <w:rStyle w:val="FontStyle25"/>
                <w:i w:val="0"/>
                <w:iCs w:val="0"/>
                <w:sz w:val="24"/>
                <w:szCs w:val="24"/>
              </w:rPr>
            </w:pPr>
            <w:r w:rsidRPr="00F82B33">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tc>
      </w:tr>
      <w:tr w:rsidR="00B26033" w:rsidRPr="00F82B33" w:rsidTr="008B3DD8">
        <w:tc>
          <w:tcPr>
            <w:tcW w:w="959" w:type="dxa"/>
          </w:tcPr>
          <w:p w:rsidR="00B26033" w:rsidRPr="00F82B33" w:rsidRDefault="00B26033" w:rsidP="00495E15">
            <w:pPr>
              <w:tabs>
                <w:tab w:val="left" w:pos="-181"/>
                <w:tab w:val="right" w:leader="underscore" w:pos="9639"/>
              </w:tabs>
              <w:jc w:val="center"/>
              <w:rPr>
                <w:rStyle w:val="FontStyle25"/>
                <w:i w:val="0"/>
                <w:sz w:val="24"/>
                <w:szCs w:val="24"/>
              </w:rPr>
            </w:pPr>
            <w:r w:rsidRPr="00F82B33">
              <w:rPr>
                <w:rStyle w:val="FontStyle25"/>
                <w:i w:val="0"/>
                <w:sz w:val="24"/>
                <w:szCs w:val="24"/>
              </w:rPr>
              <w:t>0</w:t>
            </w:r>
          </w:p>
        </w:tc>
        <w:tc>
          <w:tcPr>
            <w:tcW w:w="8505" w:type="dxa"/>
          </w:tcPr>
          <w:p w:rsidR="00B26033" w:rsidRPr="00F82B33" w:rsidRDefault="00B26033" w:rsidP="00495E15">
            <w:pPr>
              <w:jc w:val="both"/>
            </w:pPr>
            <w:r w:rsidRPr="00F82B33">
              <w:t>Ответы не получены</w:t>
            </w:r>
          </w:p>
        </w:tc>
      </w:tr>
    </w:tbl>
    <w:p w:rsidR="00B26033" w:rsidRPr="00F82B33" w:rsidRDefault="00B26033" w:rsidP="00495E15">
      <w:pPr>
        <w:rPr>
          <w:b/>
        </w:rPr>
      </w:pPr>
    </w:p>
    <w:p w:rsidR="00B26033" w:rsidRPr="00F82B33" w:rsidRDefault="00B26033" w:rsidP="00495E15">
      <w:pPr>
        <w:rPr>
          <w:b/>
        </w:rPr>
      </w:pPr>
      <w:r w:rsidRPr="00F82B33">
        <w:rPr>
          <w:b/>
        </w:rPr>
        <w:t>Шкала пересчета баллов в оценку по 4-х балльной системе</w:t>
      </w:r>
    </w:p>
    <w:p w:rsidR="00B26033" w:rsidRPr="00F82B33" w:rsidRDefault="00B26033" w:rsidP="00495E1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907"/>
      </w:tblGrid>
      <w:tr w:rsidR="00B26033" w:rsidRPr="00F82B33" w:rsidTr="008B3DD8">
        <w:tc>
          <w:tcPr>
            <w:tcW w:w="2658" w:type="dxa"/>
          </w:tcPr>
          <w:p w:rsidR="00B26033" w:rsidRPr="00F82B33" w:rsidRDefault="00B26033" w:rsidP="00495E15">
            <w:pPr>
              <w:tabs>
                <w:tab w:val="left" w:pos="-181"/>
                <w:tab w:val="right" w:leader="underscore" w:pos="9639"/>
              </w:tabs>
              <w:jc w:val="center"/>
              <w:rPr>
                <w:b/>
                <w:iCs/>
              </w:rPr>
            </w:pPr>
            <w:r w:rsidRPr="00F82B33">
              <w:rPr>
                <w:b/>
                <w:iCs/>
              </w:rPr>
              <w:t xml:space="preserve">Средний балл </w:t>
            </w:r>
          </w:p>
        </w:tc>
        <w:tc>
          <w:tcPr>
            <w:tcW w:w="6907" w:type="dxa"/>
          </w:tcPr>
          <w:p w:rsidR="00B26033" w:rsidRPr="00F82B33" w:rsidRDefault="00B26033" w:rsidP="00495E15">
            <w:pPr>
              <w:tabs>
                <w:tab w:val="left" w:pos="-181"/>
                <w:tab w:val="right" w:leader="underscore" w:pos="9639"/>
              </w:tabs>
              <w:jc w:val="center"/>
              <w:rPr>
                <w:b/>
                <w:iCs/>
              </w:rPr>
            </w:pPr>
            <w:r w:rsidRPr="00F82B33">
              <w:rPr>
                <w:b/>
                <w:iCs/>
              </w:rPr>
              <w:t>Оценка</w:t>
            </w:r>
          </w:p>
        </w:tc>
      </w:tr>
      <w:tr w:rsidR="00B26033" w:rsidRPr="00F82B33" w:rsidTr="008B3DD8">
        <w:tc>
          <w:tcPr>
            <w:tcW w:w="2658" w:type="dxa"/>
          </w:tcPr>
          <w:p w:rsidR="00B26033" w:rsidRPr="00F82B33" w:rsidRDefault="00B26033" w:rsidP="00495E15">
            <w:pPr>
              <w:pStyle w:val="a5"/>
              <w:tabs>
                <w:tab w:val="left" w:pos="732"/>
              </w:tabs>
              <w:ind w:left="0"/>
              <w:jc w:val="center"/>
            </w:pPr>
            <w:r w:rsidRPr="00F82B33">
              <w:t>4,5-5,0</w:t>
            </w:r>
          </w:p>
        </w:tc>
        <w:tc>
          <w:tcPr>
            <w:tcW w:w="6907" w:type="dxa"/>
          </w:tcPr>
          <w:p w:rsidR="00B26033" w:rsidRPr="00F82B33" w:rsidRDefault="00B26033" w:rsidP="00495E15">
            <w:pPr>
              <w:tabs>
                <w:tab w:val="left" w:pos="-181"/>
                <w:tab w:val="right" w:leader="underscore" w:pos="9639"/>
              </w:tabs>
              <w:jc w:val="center"/>
              <w:rPr>
                <w:iCs/>
              </w:rPr>
            </w:pPr>
            <w:r w:rsidRPr="00F82B33">
              <w:rPr>
                <w:iCs/>
              </w:rPr>
              <w:t>Отлично</w:t>
            </w:r>
          </w:p>
        </w:tc>
      </w:tr>
      <w:tr w:rsidR="00B26033" w:rsidRPr="00F82B33" w:rsidTr="008B3DD8">
        <w:tc>
          <w:tcPr>
            <w:tcW w:w="2658" w:type="dxa"/>
          </w:tcPr>
          <w:p w:rsidR="00B26033" w:rsidRPr="00F82B33" w:rsidRDefault="00B26033" w:rsidP="00495E15">
            <w:pPr>
              <w:pStyle w:val="a5"/>
              <w:tabs>
                <w:tab w:val="left" w:pos="732"/>
              </w:tabs>
              <w:ind w:left="0"/>
              <w:jc w:val="center"/>
            </w:pPr>
            <w:r w:rsidRPr="00F82B33">
              <w:t>3,5-4,5</w:t>
            </w:r>
          </w:p>
        </w:tc>
        <w:tc>
          <w:tcPr>
            <w:tcW w:w="6907" w:type="dxa"/>
          </w:tcPr>
          <w:p w:rsidR="00B26033" w:rsidRPr="00F82B33" w:rsidRDefault="00B26033" w:rsidP="00495E15">
            <w:pPr>
              <w:tabs>
                <w:tab w:val="left" w:pos="-181"/>
                <w:tab w:val="right" w:leader="underscore" w:pos="9639"/>
              </w:tabs>
              <w:jc w:val="center"/>
              <w:rPr>
                <w:iCs/>
              </w:rPr>
            </w:pPr>
            <w:r w:rsidRPr="00F82B33">
              <w:rPr>
                <w:iCs/>
              </w:rPr>
              <w:t>Хорошо</w:t>
            </w:r>
          </w:p>
        </w:tc>
      </w:tr>
      <w:tr w:rsidR="00B26033" w:rsidRPr="00F82B33" w:rsidTr="008B3DD8">
        <w:tc>
          <w:tcPr>
            <w:tcW w:w="2658" w:type="dxa"/>
          </w:tcPr>
          <w:p w:rsidR="00B26033" w:rsidRPr="00F82B33" w:rsidRDefault="00B26033" w:rsidP="00495E15">
            <w:pPr>
              <w:pStyle w:val="a5"/>
              <w:tabs>
                <w:tab w:val="left" w:pos="732"/>
              </w:tabs>
              <w:ind w:left="0"/>
              <w:jc w:val="center"/>
            </w:pPr>
            <w:r w:rsidRPr="00F82B33">
              <w:t>2,6-3,5</w:t>
            </w:r>
          </w:p>
        </w:tc>
        <w:tc>
          <w:tcPr>
            <w:tcW w:w="6907" w:type="dxa"/>
          </w:tcPr>
          <w:p w:rsidR="00B26033" w:rsidRPr="00F82B33" w:rsidRDefault="00B26033" w:rsidP="00495E15">
            <w:pPr>
              <w:tabs>
                <w:tab w:val="left" w:pos="-181"/>
                <w:tab w:val="right" w:leader="underscore" w:pos="9639"/>
              </w:tabs>
              <w:jc w:val="center"/>
              <w:rPr>
                <w:iCs/>
              </w:rPr>
            </w:pPr>
            <w:r w:rsidRPr="00F82B33">
              <w:rPr>
                <w:iCs/>
              </w:rPr>
              <w:t>Удовлетворительно</w:t>
            </w:r>
          </w:p>
        </w:tc>
      </w:tr>
      <w:tr w:rsidR="00B26033" w:rsidRPr="00F82B33" w:rsidTr="008B3DD8">
        <w:tc>
          <w:tcPr>
            <w:tcW w:w="2658" w:type="dxa"/>
          </w:tcPr>
          <w:p w:rsidR="00B26033" w:rsidRPr="00F82B33" w:rsidRDefault="00B26033" w:rsidP="00495E15">
            <w:pPr>
              <w:pStyle w:val="a5"/>
              <w:tabs>
                <w:tab w:val="left" w:pos="732"/>
              </w:tabs>
              <w:ind w:left="0"/>
              <w:jc w:val="center"/>
            </w:pPr>
            <w:r w:rsidRPr="00F82B33">
              <w:t>&lt;2,6</w:t>
            </w:r>
          </w:p>
        </w:tc>
        <w:tc>
          <w:tcPr>
            <w:tcW w:w="6907" w:type="dxa"/>
          </w:tcPr>
          <w:p w:rsidR="00B26033" w:rsidRPr="00F82B33" w:rsidRDefault="00B26033" w:rsidP="00495E15">
            <w:pPr>
              <w:tabs>
                <w:tab w:val="left" w:pos="-181"/>
                <w:tab w:val="right" w:leader="underscore" w:pos="9639"/>
              </w:tabs>
              <w:jc w:val="center"/>
              <w:rPr>
                <w:iCs/>
              </w:rPr>
            </w:pPr>
            <w:r w:rsidRPr="00F82B33">
              <w:rPr>
                <w:iCs/>
              </w:rPr>
              <w:t>Неудовлетворительно</w:t>
            </w:r>
          </w:p>
        </w:tc>
      </w:tr>
    </w:tbl>
    <w:p w:rsidR="00B26033" w:rsidRPr="00A76CD0" w:rsidRDefault="00B26033" w:rsidP="00495E15">
      <w:pPr>
        <w:pStyle w:val="3"/>
        <w:ind w:left="0" w:firstLine="567"/>
        <w:rPr>
          <w:b/>
        </w:rPr>
      </w:pPr>
    </w:p>
    <w:p w:rsidR="00B26033" w:rsidRPr="00A76CD0" w:rsidRDefault="00B26033" w:rsidP="00495E15">
      <w:pPr>
        <w:pStyle w:val="a5"/>
        <w:numPr>
          <w:ilvl w:val="1"/>
          <w:numId w:val="3"/>
        </w:numPr>
        <w:ind w:left="0" w:firstLine="709"/>
        <w:rPr>
          <w:b/>
        </w:rPr>
      </w:pPr>
      <w:r w:rsidRPr="00A76CD0">
        <w:rPr>
          <w:b/>
        </w:rPr>
        <w:t>Типовые контрольные задания или иные материалы, необходимые для оценки результатов освоения ОПОП</w:t>
      </w:r>
    </w:p>
    <w:p w:rsidR="00B26033" w:rsidRPr="00A76CD0" w:rsidRDefault="00B26033" w:rsidP="00B23CAD">
      <w:pPr>
        <w:pStyle w:val="a5"/>
        <w:numPr>
          <w:ilvl w:val="2"/>
          <w:numId w:val="3"/>
        </w:numPr>
        <w:ind w:left="567" w:hanging="567"/>
        <w:rPr>
          <w:b/>
        </w:rPr>
      </w:pPr>
      <w:r w:rsidRPr="00A76CD0">
        <w:rPr>
          <w:b/>
        </w:rPr>
        <w:t xml:space="preserve">Государственный экзамен </w:t>
      </w:r>
    </w:p>
    <w:p w:rsidR="00B23CAD" w:rsidRDefault="00B23CAD" w:rsidP="00495E15">
      <w:pPr>
        <w:widowControl w:val="0"/>
        <w:autoSpaceDE w:val="0"/>
        <w:autoSpaceDN w:val="0"/>
        <w:adjustRightInd w:val="0"/>
        <w:ind w:firstLine="540"/>
        <w:jc w:val="both"/>
        <w:rPr>
          <w:b/>
        </w:rPr>
      </w:pPr>
    </w:p>
    <w:p w:rsidR="004D37D0" w:rsidRPr="00A76CD0" w:rsidRDefault="004D37D0" w:rsidP="00495E15">
      <w:pPr>
        <w:widowControl w:val="0"/>
        <w:autoSpaceDE w:val="0"/>
        <w:autoSpaceDN w:val="0"/>
        <w:adjustRightInd w:val="0"/>
        <w:ind w:firstLine="540"/>
        <w:jc w:val="both"/>
        <w:rPr>
          <w:b/>
        </w:rPr>
      </w:pPr>
      <w:r w:rsidRPr="00A76CD0">
        <w:rPr>
          <w:b/>
        </w:rPr>
        <w:t xml:space="preserve">Вопросы для собеседования (экзаменационные вопросы) </w:t>
      </w:r>
    </w:p>
    <w:p w:rsidR="00502E79" w:rsidRDefault="00502E79" w:rsidP="00B1280F">
      <w:pPr>
        <w:pStyle w:val="a5"/>
        <w:widowControl w:val="0"/>
        <w:numPr>
          <w:ilvl w:val="0"/>
          <w:numId w:val="39"/>
        </w:numPr>
        <w:autoSpaceDE w:val="0"/>
        <w:autoSpaceDN w:val="0"/>
        <w:adjustRightInd w:val="0"/>
        <w:jc w:val="both"/>
      </w:pPr>
      <w:r w:rsidRPr="00932B95">
        <w:t>Природа и многообразие биотехнологических процессов</w:t>
      </w:r>
    </w:p>
    <w:p w:rsidR="00327009" w:rsidRPr="00932B95" w:rsidRDefault="00327009" w:rsidP="00B1280F">
      <w:pPr>
        <w:pStyle w:val="a5"/>
        <w:widowControl w:val="0"/>
        <w:numPr>
          <w:ilvl w:val="0"/>
          <w:numId w:val="39"/>
        </w:numPr>
        <w:autoSpaceDE w:val="0"/>
        <w:autoSpaceDN w:val="0"/>
        <w:adjustRightInd w:val="0"/>
        <w:jc w:val="both"/>
      </w:pPr>
      <w:r>
        <w:t>Классификация  процессов биотехнологии</w:t>
      </w:r>
    </w:p>
    <w:p w:rsidR="00502E79" w:rsidRPr="00932B95" w:rsidRDefault="00502E79" w:rsidP="00B1280F">
      <w:pPr>
        <w:pStyle w:val="a5"/>
        <w:widowControl w:val="0"/>
        <w:numPr>
          <w:ilvl w:val="0"/>
          <w:numId w:val="39"/>
        </w:numPr>
        <w:autoSpaceDE w:val="0"/>
        <w:autoSpaceDN w:val="0"/>
        <w:adjustRightInd w:val="0"/>
        <w:jc w:val="both"/>
      </w:pPr>
      <w:r w:rsidRPr="00932B95">
        <w:t>Микроорганизмы как основные объекты биотехнологии</w:t>
      </w:r>
    </w:p>
    <w:p w:rsidR="00502E79" w:rsidRPr="00932B95" w:rsidRDefault="00502E79" w:rsidP="00B1280F">
      <w:pPr>
        <w:pStyle w:val="a5"/>
        <w:widowControl w:val="0"/>
        <w:numPr>
          <w:ilvl w:val="0"/>
          <w:numId w:val="39"/>
        </w:numPr>
        <w:autoSpaceDE w:val="0"/>
        <w:autoSpaceDN w:val="0"/>
        <w:adjustRightInd w:val="0"/>
        <w:jc w:val="both"/>
      </w:pPr>
      <w:r w:rsidRPr="00932B95">
        <w:t xml:space="preserve">Препараты, создаваемые на основе живых микроорганизмов </w:t>
      </w:r>
    </w:p>
    <w:p w:rsidR="00502E79" w:rsidRPr="00932B95" w:rsidRDefault="00502E79" w:rsidP="00B1280F">
      <w:pPr>
        <w:pStyle w:val="a5"/>
        <w:widowControl w:val="0"/>
        <w:numPr>
          <w:ilvl w:val="0"/>
          <w:numId w:val="39"/>
        </w:numPr>
        <w:autoSpaceDE w:val="0"/>
        <w:autoSpaceDN w:val="0"/>
        <w:adjustRightInd w:val="0"/>
        <w:jc w:val="both"/>
      </w:pPr>
      <w:r w:rsidRPr="00932B95">
        <w:t>Промышленные микроорганизмы-продуценты. Основные требования к промышленным штаммам микроорганизмов</w:t>
      </w:r>
    </w:p>
    <w:p w:rsidR="00502E79" w:rsidRPr="00932B95" w:rsidRDefault="00502E79" w:rsidP="00B1280F">
      <w:pPr>
        <w:pStyle w:val="a5"/>
        <w:widowControl w:val="0"/>
        <w:numPr>
          <w:ilvl w:val="0"/>
          <w:numId w:val="39"/>
        </w:numPr>
        <w:autoSpaceDE w:val="0"/>
        <w:autoSpaceDN w:val="0"/>
        <w:adjustRightInd w:val="0"/>
        <w:jc w:val="both"/>
      </w:pPr>
      <w:r w:rsidRPr="00932B95">
        <w:t xml:space="preserve">Методы улучшения микробов-продуцентов </w:t>
      </w:r>
    </w:p>
    <w:p w:rsidR="00502E79" w:rsidRPr="00932B95" w:rsidRDefault="00502E79" w:rsidP="00B1280F">
      <w:pPr>
        <w:pStyle w:val="a5"/>
        <w:widowControl w:val="0"/>
        <w:numPr>
          <w:ilvl w:val="0"/>
          <w:numId w:val="39"/>
        </w:numPr>
        <w:autoSpaceDE w:val="0"/>
        <w:autoSpaceDN w:val="0"/>
        <w:adjustRightInd w:val="0"/>
        <w:jc w:val="both"/>
      </w:pPr>
      <w:r w:rsidRPr="00932B95">
        <w:t>Подготовка питательных сред для культивирования микроорганизмов</w:t>
      </w:r>
    </w:p>
    <w:p w:rsidR="00502E79" w:rsidRPr="00932B95" w:rsidRDefault="00502E79" w:rsidP="00B1280F">
      <w:pPr>
        <w:pStyle w:val="a5"/>
        <w:widowControl w:val="0"/>
        <w:numPr>
          <w:ilvl w:val="0"/>
          <w:numId w:val="39"/>
        </w:numPr>
        <w:autoSpaceDE w:val="0"/>
        <w:autoSpaceDN w:val="0"/>
        <w:adjustRightInd w:val="0"/>
        <w:jc w:val="both"/>
      </w:pPr>
      <w:r w:rsidRPr="00932B95">
        <w:t>Получение посевного материала</w:t>
      </w:r>
    </w:p>
    <w:p w:rsidR="00502E79" w:rsidRPr="00932B95" w:rsidRDefault="00502E79" w:rsidP="00B1280F">
      <w:pPr>
        <w:pStyle w:val="a5"/>
        <w:widowControl w:val="0"/>
        <w:numPr>
          <w:ilvl w:val="0"/>
          <w:numId w:val="39"/>
        </w:numPr>
        <w:autoSpaceDE w:val="0"/>
        <w:autoSpaceDN w:val="0"/>
        <w:adjustRightInd w:val="0"/>
        <w:jc w:val="both"/>
      </w:pPr>
      <w:r w:rsidRPr="00932B95">
        <w:t>Кинетика роста микроорганизмов</w:t>
      </w:r>
    </w:p>
    <w:p w:rsidR="00502E79" w:rsidRPr="00932B95" w:rsidRDefault="00502E79" w:rsidP="00B1280F">
      <w:pPr>
        <w:pStyle w:val="a5"/>
        <w:widowControl w:val="0"/>
        <w:numPr>
          <w:ilvl w:val="0"/>
          <w:numId w:val="39"/>
        </w:numPr>
        <w:autoSpaceDE w:val="0"/>
        <w:autoSpaceDN w:val="0"/>
        <w:adjustRightInd w:val="0"/>
        <w:jc w:val="both"/>
      </w:pPr>
      <w:r w:rsidRPr="00932B95">
        <w:t>Периодическое культивирование микроорганизмов</w:t>
      </w:r>
    </w:p>
    <w:p w:rsidR="00502E79" w:rsidRPr="00932B95" w:rsidRDefault="00502E79" w:rsidP="00B1280F">
      <w:pPr>
        <w:pStyle w:val="a5"/>
        <w:widowControl w:val="0"/>
        <w:numPr>
          <w:ilvl w:val="0"/>
          <w:numId w:val="39"/>
        </w:numPr>
        <w:autoSpaceDE w:val="0"/>
        <w:autoSpaceDN w:val="0"/>
        <w:adjustRightInd w:val="0"/>
        <w:jc w:val="both"/>
      </w:pPr>
      <w:r w:rsidRPr="00932B95">
        <w:t>Непрерывное культивирование микроорганизмов</w:t>
      </w:r>
    </w:p>
    <w:p w:rsidR="00502E79" w:rsidRPr="00932B95" w:rsidRDefault="00502E79" w:rsidP="00B1280F">
      <w:pPr>
        <w:pStyle w:val="a5"/>
        <w:widowControl w:val="0"/>
        <w:numPr>
          <w:ilvl w:val="0"/>
          <w:numId w:val="39"/>
        </w:numPr>
        <w:autoSpaceDE w:val="0"/>
        <w:autoSpaceDN w:val="0"/>
        <w:adjustRightInd w:val="0"/>
        <w:jc w:val="both"/>
      </w:pPr>
      <w:r w:rsidRPr="00932B95">
        <w:t xml:space="preserve">Способы культивирования микроорганизмов </w:t>
      </w:r>
    </w:p>
    <w:p w:rsidR="00502E79" w:rsidRPr="00932B95" w:rsidRDefault="00502E79" w:rsidP="00B1280F">
      <w:pPr>
        <w:pStyle w:val="a5"/>
        <w:widowControl w:val="0"/>
        <w:numPr>
          <w:ilvl w:val="0"/>
          <w:numId w:val="39"/>
        </w:numPr>
        <w:autoSpaceDE w:val="0"/>
        <w:autoSpaceDN w:val="0"/>
        <w:adjustRightInd w:val="0"/>
        <w:jc w:val="both"/>
      </w:pPr>
      <w:r w:rsidRPr="00932B95">
        <w:t>Принципиальная технологическая схема биотехнологического производства</w:t>
      </w:r>
    </w:p>
    <w:p w:rsidR="00502E79" w:rsidRPr="00932B95" w:rsidRDefault="00502E79" w:rsidP="00B1280F">
      <w:pPr>
        <w:pStyle w:val="a5"/>
        <w:widowControl w:val="0"/>
        <w:numPr>
          <w:ilvl w:val="0"/>
          <w:numId w:val="39"/>
        </w:numPr>
        <w:autoSpaceDE w:val="0"/>
        <w:autoSpaceDN w:val="0"/>
        <w:adjustRightInd w:val="0"/>
        <w:jc w:val="both"/>
      </w:pPr>
      <w:r w:rsidRPr="00932B95">
        <w:t>Виды культивирования микроорганизмов</w:t>
      </w:r>
    </w:p>
    <w:p w:rsidR="00502E79" w:rsidRPr="00932B95" w:rsidRDefault="00502E79" w:rsidP="00B1280F">
      <w:pPr>
        <w:pStyle w:val="a5"/>
        <w:widowControl w:val="0"/>
        <w:numPr>
          <w:ilvl w:val="0"/>
          <w:numId w:val="39"/>
        </w:numPr>
        <w:autoSpaceDE w:val="0"/>
        <w:autoSpaceDN w:val="0"/>
        <w:adjustRightInd w:val="0"/>
        <w:jc w:val="both"/>
      </w:pPr>
      <w:r w:rsidRPr="00932B95">
        <w:t>Асептика биотехнологических процессов</w:t>
      </w:r>
    </w:p>
    <w:p w:rsidR="00502E79" w:rsidRPr="00932B95" w:rsidRDefault="00502E79" w:rsidP="00B1280F">
      <w:pPr>
        <w:pStyle w:val="a5"/>
        <w:widowControl w:val="0"/>
        <w:numPr>
          <w:ilvl w:val="0"/>
          <w:numId w:val="39"/>
        </w:numPr>
        <w:autoSpaceDE w:val="0"/>
        <w:autoSpaceDN w:val="0"/>
        <w:adjustRightInd w:val="0"/>
        <w:jc w:val="both"/>
      </w:pPr>
      <w:r w:rsidRPr="00932B95">
        <w:t>Контроль производства продуктов микробиологического синтеза</w:t>
      </w:r>
    </w:p>
    <w:p w:rsidR="00502E79" w:rsidRPr="00932B95" w:rsidRDefault="00502E79" w:rsidP="00B1280F">
      <w:pPr>
        <w:pStyle w:val="a5"/>
        <w:widowControl w:val="0"/>
        <w:numPr>
          <w:ilvl w:val="0"/>
          <w:numId w:val="39"/>
        </w:numPr>
        <w:autoSpaceDE w:val="0"/>
        <w:autoSpaceDN w:val="0"/>
        <w:adjustRightInd w:val="0"/>
        <w:jc w:val="both"/>
      </w:pPr>
      <w:r w:rsidRPr="00932B95">
        <w:t>Технологические особенности культивирования микроорганизмов-продуцентов белка</w:t>
      </w:r>
    </w:p>
    <w:p w:rsidR="00502E79" w:rsidRPr="00932B95" w:rsidRDefault="00502E79" w:rsidP="00B1280F">
      <w:pPr>
        <w:pStyle w:val="a5"/>
        <w:widowControl w:val="0"/>
        <w:numPr>
          <w:ilvl w:val="0"/>
          <w:numId w:val="39"/>
        </w:numPr>
        <w:autoSpaceDE w:val="0"/>
        <w:autoSpaceDN w:val="0"/>
        <w:adjustRightInd w:val="0"/>
        <w:jc w:val="both"/>
      </w:pPr>
      <w:r w:rsidRPr="00932B95">
        <w:t>Принципиальная технологическая схема получения микробных липидов</w:t>
      </w:r>
    </w:p>
    <w:p w:rsidR="00502E79" w:rsidRPr="00932B95" w:rsidRDefault="00502E79" w:rsidP="00B1280F">
      <w:pPr>
        <w:pStyle w:val="a5"/>
        <w:widowControl w:val="0"/>
        <w:numPr>
          <w:ilvl w:val="0"/>
          <w:numId w:val="39"/>
        </w:numPr>
        <w:autoSpaceDE w:val="0"/>
        <w:autoSpaceDN w:val="0"/>
        <w:adjustRightInd w:val="0"/>
        <w:jc w:val="both"/>
      </w:pPr>
      <w:r w:rsidRPr="00932B95">
        <w:t>Технология производства ферментных препаратов. Номенклатура ферментных препаратов.</w:t>
      </w:r>
    </w:p>
    <w:p w:rsidR="00502E79" w:rsidRPr="00932B95" w:rsidRDefault="00502E79" w:rsidP="00B1280F">
      <w:pPr>
        <w:pStyle w:val="a5"/>
        <w:widowControl w:val="0"/>
        <w:numPr>
          <w:ilvl w:val="0"/>
          <w:numId w:val="39"/>
        </w:numPr>
        <w:autoSpaceDE w:val="0"/>
        <w:autoSpaceDN w:val="0"/>
        <w:adjustRightInd w:val="0"/>
        <w:jc w:val="both"/>
      </w:pPr>
      <w:r w:rsidRPr="00932B95">
        <w:t xml:space="preserve">Иммобилизованные ферменты </w:t>
      </w:r>
    </w:p>
    <w:p w:rsidR="00502E79" w:rsidRPr="00932B95" w:rsidRDefault="00502E79" w:rsidP="00B1280F">
      <w:pPr>
        <w:pStyle w:val="a5"/>
        <w:widowControl w:val="0"/>
        <w:numPr>
          <w:ilvl w:val="0"/>
          <w:numId w:val="39"/>
        </w:numPr>
        <w:autoSpaceDE w:val="0"/>
        <w:autoSpaceDN w:val="0"/>
        <w:adjustRightInd w:val="0"/>
        <w:jc w:val="both"/>
      </w:pPr>
      <w:r w:rsidRPr="00932B95">
        <w:t>Продуценты аминокислот</w:t>
      </w:r>
      <w:r>
        <w:t xml:space="preserve"> и технология их получения</w:t>
      </w:r>
    </w:p>
    <w:p w:rsidR="00502E79" w:rsidRPr="00932B95" w:rsidRDefault="00502E79" w:rsidP="00B1280F">
      <w:pPr>
        <w:pStyle w:val="a5"/>
        <w:widowControl w:val="0"/>
        <w:numPr>
          <w:ilvl w:val="0"/>
          <w:numId w:val="39"/>
        </w:numPr>
        <w:autoSpaceDE w:val="0"/>
        <w:autoSpaceDN w:val="0"/>
        <w:adjustRightInd w:val="0"/>
        <w:jc w:val="both"/>
      </w:pPr>
      <w:r w:rsidRPr="00932B95">
        <w:t>Одно- и двухступенчатый способы промышленного получения лизина</w:t>
      </w:r>
    </w:p>
    <w:p w:rsidR="00502E79" w:rsidRPr="00932B95" w:rsidRDefault="00502E79" w:rsidP="00B1280F">
      <w:pPr>
        <w:pStyle w:val="a5"/>
        <w:widowControl w:val="0"/>
        <w:numPr>
          <w:ilvl w:val="0"/>
          <w:numId w:val="39"/>
        </w:numPr>
        <w:autoSpaceDE w:val="0"/>
        <w:autoSpaceDN w:val="0"/>
        <w:adjustRightInd w:val="0"/>
        <w:jc w:val="both"/>
      </w:pPr>
      <w:r w:rsidRPr="00932B95">
        <w:t xml:space="preserve">Витамины, получаемые с помощью микробного синтеза </w:t>
      </w:r>
    </w:p>
    <w:p w:rsidR="00502E79" w:rsidRPr="00932B95" w:rsidRDefault="00502E79" w:rsidP="00B1280F">
      <w:pPr>
        <w:pStyle w:val="a5"/>
        <w:widowControl w:val="0"/>
        <w:numPr>
          <w:ilvl w:val="0"/>
          <w:numId w:val="39"/>
        </w:numPr>
        <w:autoSpaceDE w:val="0"/>
        <w:autoSpaceDN w:val="0"/>
        <w:adjustRightInd w:val="0"/>
        <w:jc w:val="both"/>
      </w:pPr>
      <w:r w:rsidRPr="00932B95">
        <w:t xml:space="preserve">Получение органических кислот </w:t>
      </w:r>
    </w:p>
    <w:p w:rsidR="00502E79" w:rsidRPr="00932B95" w:rsidRDefault="00502E79" w:rsidP="00B1280F">
      <w:pPr>
        <w:pStyle w:val="a5"/>
        <w:widowControl w:val="0"/>
        <w:numPr>
          <w:ilvl w:val="0"/>
          <w:numId w:val="39"/>
        </w:numPr>
        <w:autoSpaceDE w:val="0"/>
        <w:autoSpaceDN w:val="0"/>
        <w:adjustRightInd w:val="0"/>
        <w:jc w:val="both"/>
      </w:pPr>
      <w:r w:rsidRPr="00932B95">
        <w:t>Производство антибиотиков</w:t>
      </w:r>
    </w:p>
    <w:p w:rsidR="00502E79" w:rsidRPr="00932B95" w:rsidRDefault="00502E79" w:rsidP="00B1280F">
      <w:pPr>
        <w:pStyle w:val="a5"/>
        <w:widowControl w:val="0"/>
        <w:numPr>
          <w:ilvl w:val="0"/>
          <w:numId w:val="39"/>
        </w:numPr>
        <w:autoSpaceDE w:val="0"/>
        <w:autoSpaceDN w:val="0"/>
        <w:adjustRightInd w:val="0"/>
        <w:jc w:val="both"/>
      </w:pPr>
      <w:r w:rsidRPr="00932B95">
        <w:t>Классификация и способы получения вакцин</w:t>
      </w:r>
    </w:p>
    <w:p w:rsidR="00502E79" w:rsidRPr="00932B95" w:rsidRDefault="00502E79" w:rsidP="00B1280F">
      <w:pPr>
        <w:pStyle w:val="a5"/>
        <w:widowControl w:val="0"/>
        <w:numPr>
          <w:ilvl w:val="0"/>
          <w:numId w:val="39"/>
        </w:numPr>
        <w:autoSpaceDE w:val="0"/>
        <w:autoSpaceDN w:val="0"/>
        <w:adjustRightInd w:val="0"/>
        <w:jc w:val="both"/>
      </w:pPr>
      <w:r w:rsidRPr="00932B95">
        <w:t>Этапы получения живых и инактивированных вакцин.</w:t>
      </w:r>
    </w:p>
    <w:p w:rsidR="00502E79" w:rsidRPr="00932B95" w:rsidRDefault="00502E79" w:rsidP="00B1280F">
      <w:pPr>
        <w:pStyle w:val="a5"/>
        <w:widowControl w:val="0"/>
        <w:numPr>
          <w:ilvl w:val="0"/>
          <w:numId w:val="39"/>
        </w:numPr>
        <w:autoSpaceDE w:val="0"/>
        <w:autoSpaceDN w:val="0"/>
        <w:adjustRightInd w:val="0"/>
        <w:jc w:val="both"/>
      </w:pPr>
      <w:r w:rsidRPr="00932B95">
        <w:t>Биотехнологические процессы при производстве вакцин</w:t>
      </w:r>
    </w:p>
    <w:p w:rsidR="00502E79" w:rsidRPr="00932B95" w:rsidRDefault="00502E79" w:rsidP="00B1280F">
      <w:pPr>
        <w:pStyle w:val="a5"/>
        <w:widowControl w:val="0"/>
        <w:numPr>
          <w:ilvl w:val="0"/>
          <w:numId w:val="39"/>
        </w:numPr>
        <w:autoSpaceDE w:val="0"/>
        <w:autoSpaceDN w:val="0"/>
        <w:adjustRightInd w:val="0"/>
        <w:jc w:val="both"/>
      </w:pPr>
      <w:r w:rsidRPr="00932B95">
        <w:t>Лечебно-профилактические и диагностические иммунные сыворотки и иммуноглобулины</w:t>
      </w:r>
    </w:p>
    <w:p w:rsidR="00502E79" w:rsidRPr="00932B95" w:rsidRDefault="00502E79" w:rsidP="00B1280F">
      <w:pPr>
        <w:pStyle w:val="a5"/>
        <w:widowControl w:val="0"/>
        <w:numPr>
          <w:ilvl w:val="0"/>
          <w:numId w:val="39"/>
        </w:numPr>
        <w:autoSpaceDE w:val="0"/>
        <w:autoSpaceDN w:val="0"/>
        <w:adjustRightInd w:val="0"/>
        <w:jc w:val="both"/>
      </w:pPr>
      <w:r w:rsidRPr="00932B95">
        <w:t>Бактериофаги</w:t>
      </w:r>
    </w:p>
    <w:p w:rsidR="00502E79" w:rsidRPr="00932B95" w:rsidRDefault="00502E79" w:rsidP="00B1280F">
      <w:pPr>
        <w:pStyle w:val="a5"/>
        <w:widowControl w:val="0"/>
        <w:numPr>
          <w:ilvl w:val="0"/>
          <w:numId w:val="39"/>
        </w:numPr>
        <w:autoSpaceDE w:val="0"/>
        <w:autoSpaceDN w:val="0"/>
        <w:adjustRightInd w:val="0"/>
        <w:jc w:val="both"/>
      </w:pPr>
      <w:r w:rsidRPr="00932B95">
        <w:t xml:space="preserve">Применение микроорганизмов в промышленном получении стероидных гормонов (кортизона, гидрокортизона, преднизолона, </w:t>
      </w:r>
      <w:proofErr w:type="spellStart"/>
      <w:r w:rsidRPr="00932B95">
        <w:t>дексаметазона</w:t>
      </w:r>
      <w:proofErr w:type="spellEnd"/>
      <w:r w:rsidRPr="00932B95">
        <w:t xml:space="preserve"> и др.)</w:t>
      </w:r>
    </w:p>
    <w:p w:rsidR="00502E79" w:rsidRPr="00932B95" w:rsidRDefault="00502E79" w:rsidP="00B1280F">
      <w:pPr>
        <w:pStyle w:val="a5"/>
        <w:widowControl w:val="0"/>
        <w:numPr>
          <w:ilvl w:val="0"/>
          <w:numId w:val="39"/>
        </w:numPr>
        <w:autoSpaceDE w:val="0"/>
        <w:autoSpaceDN w:val="0"/>
        <w:adjustRightInd w:val="0"/>
        <w:jc w:val="both"/>
      </w:pPr>
      <w:r w:rsidRPr="00932B95">
        <w:t xml:space="preserve">Технология получение инсулина </w:t>
      </w:r>
    </w:p>
    <w:p w:rsidR="00502E79" w:rsidRPr="00932B95" w:rsidRDefault="00502E79" w:rsidP="00B1280F">
      <w:pPr>
        <w:pStyle w:val="a5"/>
        <w:widowControl w:val="0"/>
        <w:numPr>
          <w:ilvl w:val="0"/>
          <w:numId w:val="39"/>
        </w:numPr>
        <w:autoSpaceDE w:val="0"/>
        <w:autoSpaceDN w:val="0"/>
        <w:adjustRightInd w:val="0"/>
        <w:jc w:val="both"/>
      </w:pPr>
      <w:r w:rsidRPr="00932B95">
        <w:t xml:space="preserve">Общая характеристика и биологическая роль </w:t>
      </w:r>
      <w:proofErr w:type="spellStart"/>
      <w:r w:rsidRPr="00932B95">
        <w:t>пробиотиков</w:t>
      </w:r>
      <w:proofErr w:type="spellEnd"/>
    </w:p>
    <w:p w:rsidR="00502E79" w:rsidRPr="00932B95" w:rsidRDefault="00502E79" w:rsidP="00B1280F">
      <w:pPr>
        <w:pStyle w:val="a5"/>
        <w:widowControl w:val="0"/>
        <w:numPr>
          <w:ilvl w:val="0"/>
          <w:numId w:val="39"/>
        </w:numPr>
        <w:autoSpaceDE w:val="0"/>
        <w:autoSpaceDN w:val="0"/>
        <w:adjustRightInd w:val="0"/>
        <w:jc w:val="both"/>
      </w:pPr>
      <w:r w:rsidRPr="00932B95">
        <w:lastRenderedPageBreak/>
        <w:t xml:space="preserve">Классификация средств, влияющих на </w:t>
      </w:r>
      <w:proofErr w:type="spellStart"/>
      <w:r w:rsidRPr="00932B95">
        <w:t>микробиоценозы</w:t>
      </w:r>
      <w:proofErr w:type="spellEnd"/>
      <w:r w:rsidRPr="00932B95">
        <w:t xml:space="preserve"> человека и способы их получения</w:t>
      </w:r>
    </w:p>
    <w:p w:rsidR="00502E79" w:rsidRPr="00932B95" w:rsidRDefault="00502E79" w:rsidP="00B1280F">
      <w:pPr>
        <w:pStyle w:val="a5"/>
        <w:widowControl w:val="0"/>
        <w:numPr>
          <w:ilvl w:val="0"/>
          <w:numId w:val="39"/>
        </w:numPr>
        <w:autoSpaceDE w:val="0"/>
        <w:autoSpaceDN w:val="0"/>
        <w:adjustRightInd w:val="0"/>
        <w:jc w:val="both"/>
      </w:pPr>
      <w:r w:rsidRPr="00932B95">
        <w:t>Биотехнология органических растворителей</w:t>
      </w:r>
    </w:p>
    <w:p w:rsidR="00327009" w:rsidRDefault="00502E79" w:rsidP="00B1280F">
      <w:pPr>
        <w:pStyle w:val="a5"/>
        <w:widowControl w:val="0"/>
        <w:numPr>
          <w:ilvl w:val="0"/>
          <w:numId w:val="39"/>
        </w:numPr>
        <w:autoSpaceDE w:val="0"/>
        <w:autoSpaceDN w:val="0"/>
        <w:adjustRightInd w:val="0"/>
        <w:jc w:val="both"/>
      </w:pPr>
      <w:r w:rsidRPr="00932B95">
        <w:t>Биосинтез пенициллина</w:t>
      </w:r>
    </w:p>
    <w:p w:rsidR="00327009" w:rsidRDefault="00327009" w:rsidP="00B1280F">
      <w:pPr>
        <w:pStyle w:val="a5"/>
        <w:widowControl w:val="0"/>
        <w:numPr>
          <w:ilvl w:val="0"/>
          <w:numId w:val="39"/>
        </w:numPr>
        <w:autoSpaceDE w:val="0"/>
        <w:autoSpaceDN w:val="0"/>
        <w:adjustRightInd w:val="0"/>
        <w:jc w:val="both"/>
      </w:pPr>
      <w:r>
        <w:t>Характеристика суспензий, применяемые в биотехнологии</w:t>
      </w:r>
    </w:p>
    <w:p w:rsidR="00327009" w:rsidRDefault="00327009" w:rsidP="00B1280F">
      <w:pPr>
        <w:pStyle w:val="a5"/>
        <w:widowControl w:val="0"/>
        <w:numPr>
          <w:ilvl w:val="0"/>
          <w:numId w:val="39"/>
        </w:numPr>
        <w:autoSpaceDE w:val="0"/>
        <w:autoSpaceDN w:val="0"/>
        <w:adjustRightInd w:val="0"/>
        <w:jc w:val="both"/>
      </w:pPr>
      <w:r>
        <w:t>Последовательность расчетов процессов и аппаратов</w:t>
      </w:r>
    </w:p>
    <w:p w:rsidR="00331D59" w:rsidRDefault="00331D59" w:rsidP="00B1280F">
      <w:pPr>
        <w:pStyle w:val="a5"/>
        <w:widowControl w:val="0"/>
        <w:numPr>
          <w:ilvl w:val="0"/>
          <w:numId w:val="39"/>
        </w:numPr>
        <w:autoSpaceDE w:val="0"/>
        <w:autoSpaceDN w:val="0"/>
        <w:adjustRightInd w:val="0"/>
        <w:jc w:val="both"/>
      </w:pPr>
      <w:r>
        <w:t>Типы мешалок</w:t>
      </w:r>
    </w:p>
    <w:p w:rsidR="00331D59" w:rsidRDefault="00331D59" w:rsidP="00B1280F">
      <w:pPr>
        <w:pStyle w:val="a5"/>
        <w:widowControl w:val="0"/>
        <w:numPr>
          <w:ilvl w:val="0"/>
          <w:numId w:val="39"/>
        </w:numPr>
        <w:autoSpaceDE w:val="0"/>
        <w:autoSpaceDN w:val="0"/>
        <w:adjustRightInd w:val="0"/>
        <w:jc w:val="both"/>
      </w:pPr>
      <w:r>
        <w:t xml:space="preserve">Характеристика </w:t>
      </w:r>
      <w:proofErr w:type="spellStart"/>
      <w:r>
        <w:t>псевдосжиженного</w:t>
      </w:r>
      <w:proofErr w:type="spellEnd"/>
      <w:r>
        <w:t xml:space="preserve"> состояния</w:t>
      </w:r>
    </w:p>
    <w:p w:rsidR="00331D59" w:rsidRDefault="00331D59" w:rsidP="00B1280F">
      <w:pPr>
        <w:pStyle w:val="a5"/>
        <w:widowControl w:val="0"/>
        <w:numPr>
          <w:ilvl w:val="0"/>
          <w:numId w:val="39"/>
        </w:numPr>
        <w:tabs>
          <w:tab w:val="left" w:pos="5940"/>
        </w:tabs>
        <w:autoSpaceDE w:val="0"/>
        <w:autoSpaceDN w:val="0"/>
        <w:adjustRightInd w:val="0"/>
        <w:jc w:val="both"/>
      </w:pPr>
      <w:r>
        <w:t xml:space="preserve">Сущность </w:t>
      </w:r>
      <w:proofErr w:type="spellStart"/>
      <w:r>
        <w:t>кэффициента</w:t>
      </w:r>
      <w:proofErr w:type="spellEnd"/>
      <w:r>
        <w:t xml:space="preserve"> теплопередачи</w:t>
      </w:r>
      <w:r w:rsidR="00DA6628">
        <w:tab/>
      </w:r>
    </w:p>
    <w:p w:rsidR="00DA6628" w:rsidRDefault="00DA6628" w:rsidP="00B1280F">
      <w:pPr>
        <w:pStyle w:val="a5"/>
        <w:widowControl w:val="0"/>
        <w:numPr>
          <w:ilvl w:val="0"/>
          <w:numId w:val="39"/>
        </w:numPr>
        <w:tabs>
          <w:tab w:val="left" w:pos="5940"/>
        </w:tabs>
        <w:autoSpaceDE w:val="0"/>
        <w:autoSpaceDN w:val="0"/>
        <w:adjustRightInd w:val="0"/>
        <w:jc w:val="both"/>
      </w:pPr>
      <w:r>
        <w:t>Выбор способа кристаллизации</w:t>
      </w:r>
    </w:p>
    <w:p w:rsidR="00511290" w:rsidRPr="00B1280F" w:rsidRDefault="00511290" w:rsidP="00B1280F">
      <w:pPr>
        <w:pStyle w:val="a5"/>
        <w:widowControl w:val="0"/>
        <w:numPr>
          <w:ilvl w:val="0"/>
          <w:numId w:val="39"/>
        </w:numPr>
        <w:tabs>
          <w:tab w:val="left" w:pos="5940"/>
        </w:tabs>
        <w:autoSpaceDE w:val="0"/>
        <w:autoSpaceDN w:val="0"/>
        <w:adjustRightInd w:val="0"/>
        <w:jc w:val="both"/>
        <w:rPr>
          <w:bCs/>
        </w:rPr>
      </w:pPr>
      <w:r w:rsidRPr="00B1280F">
        <w:rPr>
          <w:bCs/>
        </w:rPr>
        <w:t>Этапы проектирования и расчетов процессов и аппаратов</w:t>
      </w:r>
    </w:p>
    <w:p w:rsidR="00511290" w:rsidRDefault="00511290" w:rsidP="00B1280F">
      <w:pPr>
        <w:pStyle w:val="a5"/>
        <w:widowControl w:val="0"/>
        <w:numPr>
          <w:ilvl w:val="0"/>
          <w:numId w:val="39"/>
        </w:numPr>
        <w:tabs>
          <w:tab w:val="left" w:pos="5940"/>
        </w:tabs>
        <w:autoSpaceDE w:val="0"/>
        <w:autoSpaceDN w:val="0"/>
        <w:adjustRightInd w:val="0"/>
        <w:jc w:val="both"/>
      </w:pPr>
      <w:r w:rsidRPr="007A55B8">
        <w:t>Сущность процессов микрофильтрации, ультрафильтрации и обратного осмоса, применяемых в биотехнологии</w:t>
      </w:r>
    </w:p>
    <w:p w:rsidR="00B1280F" w:rsidRPr="009F5BE2" w:rsidRDefault="00B1280F" w:rsidP="00B1280F">
      <w:pPr>
        <w:pStyle w:val="a5"/>
        <w:widowControl w:val="0"/>
        <w:numPr>
          <w:ilvl w:val="0"/>
          <w:numId w:val="39"/>
        </w:numPr>
        <w:autoSpaceDE w:val="0"/>
        <w:autoSpaceDN w:val="0"/>
        <w:adjustRightInd w:val="0"/>
        <w:jc w:val="both"/>
      </w:pPr>
      <w:r>
        <w:t>Классификациямягких лекарственных форм</w:t>
      </w:r>
    </w:p>
    <w:p w:rsidR="00B1280F" w:rsidRDefault="00B1280F" w:rsidP="00B1280F">
      <w:pPr>
        <w:pStyle w:val="a5"/>
        <w:widowControl w:val="0"/>
        <w:numPr>
          <w:ilvl w:val="0"/>
          <w:numId w:val="39"/>
        </w:numPr>
        <w:autoSpaceDE w:val="0"/>
        <w:autoSpaceDN w:val="0"/>
        <w:adjustRightInd w:val="0"/>
        <w:jc w:val="both"/>
      </w:pPr>
      <w:r>
        <w:t>Классификация жидких лекарственных форм</w:t>
      </w:r>
    </w:p>
    <w:p w:rsidR="00B1280F" w:rsidRPr="009F5BE2" w:rsidRDefault="00B1280F" w:rsidP="00B1280F">
      <w:pPr>
        <w:pStyle w:val="a5"/>
        <w:widowControl w:val="0"/>
        <w:numPr>
          <w:ilvl w:val="0"/>
          <w:numId w:val="39"/>
        </w:numPr>
        <w:autoSpaceDE w:val="0"/>
        <w:autoSpaceDN w:val="0"/>
        <w:adjustRightInd w:val="0"/>
        <w:jc w:val="both"/>
      </w:pPr>
      <w:r>
        <w:t>Классификациятвердых лекарственных форм</w:t>
      </w:r>
    </w:p>
    <w:p w:rsidR="00B1280F" w:rsidRPr="009F5BE2" w:rsidRDefault="00B1280F" w:rsidP="00B1280F">
      <w:pPr>
        <w:pStyle w:val="a5"/>
        <w:widowControl w:val="0"/>
        <w:numPr>
          <w:ilvl w:val="0"/>
          <w:numId w:val="39"/>
        </w:numPr>
        <w:autoSpaceDE w:val="0"/>
        <w:autoSpaceDN w:val="0"/>
        <w:adjustRightInd w:val="0"/>
        <w:jc w:val="both"/>
      </w:pPr>
      <w:r w:rsidRPr="009F5BE2">
        <w:t xml:space="preserve">Применение вспомогательных веществ в фармацевтической технологии </w:t>
      </w:r>
    </w:p>
    <w:p w:rsidR="00B1280F" w:rsidRDefault="00B1280F" w:rsidP="00B1280F">
      <w:pPr>
        <w:pStyle w:val="a5"/>
        <w:widowControl w:val="0"/>
        <w:numPr>
          <w:ilvl w:val="0"/>
          <w:numId w:val="39"/>
        </w:numPr>
        <w:autoSpaceDE w:val="0"/>
        <w:autoSpaceDN w:val="0"/>
        <w:adjustRightInd w:val="0"/>
        <w:jc w:val="both"/>
      </w:pPr>
      <w:r w:rsidRPr="009F5BE2">
        <w:t xml:space="preserve">Общепринятые классификации лекарственных форм </w:t>
      </w:r>
    </w:p>
    <w:p w:rsidR="00B1280F" w:rsidRDefault="00B1280F" w:rsidP="00B1280F">
      <w:pPr>
        <w:pStyle w:val="a5"/>
        <w:widowControl w:val="0"/>
        <w:numPr>
          <w:ilvl w:val="0"/>
          <w:numId w:val="39"/>
        </w:numPr>
        <w:autoSpaceDE w:val="0"/>
        <w:autoSpaceDN w:val="0"/>
        <w:adjustRightInd w:val="0"/>
        <w:jc w:val="both"/>
      </w:pPr>
      <w:r w:rsidRPr="009F5BE2">
        <w:t>Нормирование условий и технологических процессов изготовления лекарствен</w:t>
      </w:r>
      <w:r>
        <w:t>ных препаратов</w:t>
      </w:r>
    </w:p>
    <w:p w:rsidR="004D37D0" w:rsidRPr="00F82B33" w:rsidRDefault="004D37D0" w:rsidP="00502E79">
      <w:pPr>
        <w:widowControl w:val="0"/>
        <w:autoSpaceDE w:val="0"/>
        <w:autoSpaceDN w:val="0"/>
        <w:adjustRightInd w:val="0"/>
        <w:ind w:firstLine="540"/>
        <w:jc w:val="both"/>
        <w:rPr>
          <w:b/>
        </w:rPr>
      </w:pPr>
    </w:p>
    <w:p w:rsidR="00B26033" w:rsidRPr="00F82B33" w:rsidRDefault="00B26033" w:rsidP="00495E15">
      <w:pPr>
        <w:rPr>
          <w:b/>
        </w:rPr>
      </w:pPr>
      <w:r w:rsidRPr="00F82B33">
        <w:rPr>
          <w:b/>
        </w:rPr>
        <w:t>5.3.2. Выпускная квалификационная работа</w:t>
      </w:r>
    </w:p>
    <w:p w:rsidR="00B26033" w:rsidRPr="00F82B33" w:rsidRDefault="00B26033" w:rsidP="00495E15">
      <w:pPr>
        <w:jc w:val="both"/>
      </w:pPr>
      <w:r w:rsidRPr="00F82B33">
        <w:t>На основании результатов проведенной научно-исследовательской работы подготовить и предоставить в ГЭК:</w:t>
      </w:r>
    </w:p>
    <w:p w:rsidR="001B476C" w:rsidRDefault="00B26033" w:rsidP="00495E15">
      <w:pPr>
        <w:jc w:val="both"/>
      </w:pPr>
      <w:r w:rsidRPr="00F82B33">
        <w:t xml:space="preserve">-  </w:t>
      </w:r>
      <w:r w:rsidR="001B476C">
        <w:t>выпускную квалификационную работу</w:t>
      </w:r>
      <w:r w:rsidRPr="00F82B33">
        <w:t xml:space="preserve"> со следующей структурой: титульный лист, содержание, введение, основной текст, заключение, список используемых источников, приложения;</w:t>
      </w:r>
    </w:p>
    <w:p w:rsidR="00B26033" w:rsidRPr="00F82B33" w:rsidRDefault="00B26033" w:rsidP="00495E15">
      <w:pPr>
        <w:jc w:val="both"/>
      </w:pPr>
      <w:r w:rsidRPr="00F82B33">
        <w:t>- текст доклада с презентацией;</w:t>
      </w:r>
    </w:p>
    <w:p w:rsidR="00B26033" w:rsidRPr="00F82B33" w:rsidRDefault="00B26033" w:rsidP="00495E15">
      <w:pPr>
        <w:jc w:val="both"/>
      </w:pPr>
      <w:r w:rsidRPr="00F82B33">
        <w:t>- рецензию;</w:t>
      </w:r>
    </w:p>
    <w:p w:rsidR="00B26033" w:rsidRPr="00F82B33" w:rsidRDefault="00B26033" w:rsidP="00495E15">
      <w:pPr>
        <w:jc w:val="both"/>
      </w:pPr>
      <w:r w:rsidRPr="00F82B33">
        <w:t>- акт о внедрении (при наличии);</w:t>
      </w:r>
    </w:p>
    <w:p w:rsidR="00B26033" w:rsidRPr="00F82B33" w:rsidRDefault="00B26033" w:rsidP="00495E15">
      <w:pPr>
        <w:jc w:val="both"/>
      </w:pPr>
      <w:r w:rsidRPr="00F82B33">
        <w:t xml:space="preserve">- сведения о количестве заимствований по тексту </w:t>
      </w:r>
      <w:r w:rsidR="001B476C">
        <w:t>ВКР</w:t>
      </w:r>
      <w:r w:rsidRPr="00F82B33">
        <w:t>.</w:t>
      </w:r>
    </w:p>
    <w:p w:rsidR="00B26033" w:rsidRPr="00F82B33" w:rsidRDefault="00B26033" w:rsidP="00C56061">
      <w:pPr>
        <w:ind w:firstLine="709"/>
        <w:jc w:val="both"/>
      </w:pPr>
      <w:r w:rsidRPr="00F82B33">
        <w:t xml:space="preserve">Титульный лист содержит реквизиты: Министерства здравоохранения Российской Федерации, государственное бюджетное образовательное учреждение высшего профессионального образования «Ставропольский государственный медицинский университет» Министерства здравоохранения Российской Федерации, название факультета, кафедры, наименование темы ВКР, фамилию, имя, отчество автора работы с указанием курса, группы, формы обучения; ученую степень, звание, должность, инициалы и фамилию научного руководителя, консультантов, рецензента, графу «Дата защиты», «Оценка», место и год защиты. </w:t>
      </w:r>
    </w:p>
    <w:p w:rsidR="00B26033" w:rsidRPr="00F82B33" w:rsidRDefault="00B26033" w:rsidP="00C56061">
      <w:pPr>
        <w:ind w:firstLine="709"/>
        <w:jc w:val="both"/>
      </w:pPr>
      <w:r w:rsidRPr="00F82B33">
        <w:t>Содержание включает название разделов, подразделов работы с указание страницы начала каждой части.</w:t>
      </w:r>
    </w:p>
    <w:p w:rsidR="00B26033" w:rsidRPr="00F82B33" w:rsidRDefault="00B26033" w:rsidP="00C56061">
      <w:pPr>
        <w:ind w:firstLine="709"/>
        <w:jc w:val="both"/>
      </w:pPr>
      <w:r w:rsidRPr="00F82B33">
        <w:t>Введение содержит научное обоснование проблемы, её актуальность, цель и задачи исследования, определение методологической основы исследования, структуру и методы исследования, определение теоретической и/ или практической значимости.</w:t>
      </w:r>
    </w:p>
    <w:p w:rsidR="00B26033" w:rsidRPr="00F82B33" w:rsidRDefault="00B26033" w:rsidP="00C56061">
      <w:pPr>
        <w:ind w:firstLine="709"/>
        <w:jc w:val="both"/>
      </w:pPr>
      <w:r w:rsidRPr="00F82B33">
        <w:t>Основной текст представлен теоретическим и исследовательскими разделами. В каждом разделе излагается самостоятельный вопрос изучаемой темы. В теоретической части приводится аналитический обзор проблемы, устанавливается степень её разработанности и актуальности. Вторая глава представляется собой описание фактического состояния проблемы, содержит аналитические материалы по проблеме. В третьей главе приводится обоснование решения проблемы с учетом критерия эффективности в условиях  неопределенности.</w:t>
      </w:r>
    </w:p>
    <w:p w:rsidR="00B26033" w:rsidRPr="00F82B33" w:rsidRDefault="00B26033" w:rsidP="00C56061">
      <w:pPr>
        <w:ind w:firstLine="709"/>
        <w:jc w:val="both"/>
      </w:pPr>
      <w:r w:rsidRPr="00F82B33">
        <w:lastRenderedPageBreak/>
        <w:t>Все разделы должны быть логически связаны между собой и завершаться выводами.</w:t>
      </w:r>
    </w:p>
    <w:p w:rsidR="00B26033" w:rsidRPr="00F82B33" w:rsidRDefault="00B26033" w:rsidP="00C56061">
      <w:pPr>
        <w:ind w:firstLine="709"/>
        <w:jc w:val="both"/>
      </w:pPr>
      <w:r w:rsidRPr="00F82B33">
        <w:t>В заключении содержаться выводы по работе в целом, перспективы дальнейшего исследования, связь с практикой.</w:t>
      </w:r>
    </w:p>
    <w:p w:rsidR="00B26033" w:rsidRPr="00F82B33" w:rsidRDefault="00B26033" w:rsidP="00C56061">
      <w:pPr>
        <w:ind w:firstLine="709"/>
        <w:jc w:val="both"/>
      </w:pPr>
      <w:r w:rsidRPr="00F82B33">
        <w:t>Список используемых источников оформляется в соответствии с требованиями ГОСТа к оформлению библиографии.</w:t>
      </w:r>
    </w:p>
    <w:p w:rsidR="00B26033" w:rsidRPr="00F82B33" w:rsidRDefault="00B26033" w:rsidP="00C56061">
      <w:pPr>
        <w:ind w:firstLine="709"/>
        <w:jc w:val="both"/>
      </w:pPr>
      <w:r w:rsidRPr="00F82B33">
        <w:t>В приложение входят таблицы, графики, диаграммы, анкеты и другие материалы, иллюстрирующие или подтверждающие основные положения и выводы.</w:t>
      </w:r>
    </w:p>
    <w:p w:rsidR="00B26033" w:rsidRPr="00F82B33" w:rsidRDefault="00B26033" w:rsidP="00495E15">
      <w:pPr>
        <w:pStyle w:val="a5"/>
        <w:ind w:left="0" w:firstLine="709"/>
      </w:pPr>
    </w:p>
    <w:p w:rsidR="00B26033" w:rsidRPr="00F82B33" w:rsidRDefault="00B23CAD" w:rsidP="00B23CAD">
      <w:pPr>
        <w:pStyle w:val="a5"/>
        <w:ind w:left="851"/>
        <w:rPr>
          <w:b/>
        </w:rPr>
      </w:pPr>
      <w:r>
        <w:rPr>
          <w:b/>
        </w:rPr>
        <w:t>5.4.</w:t>
      </w:r>
      <w:r w:rsidR="00B26033" w:rsidRPr="00F82B33">
        <w:rPr>
          <w:b/>
        </w:rPr>
        <w:t>Методические материалы, определяющие процедуру оценивания</w:t>
      </w:r>
    </w:p>
    <w:p w:rsidR="00B26033" w:rsidRPr="00DF14EB" w:rsidRDefault="00B26033" w:rsidP="00DF14EB">
      <w:pPr>
        <w:pStyle w:val="a5"/>
        <w:numPr>
          <w:ilvl w:val="2"/>
          <w:numId w:val="6"/>
        </w:numPr>
        <w:ind w:left="709" w:hanging="709"/>
        <w:rPr>
          <w:b/>
        </w:rPr>
      </w:pPr>
      <w:r w:rsidRPr="00DF14EB">
        <w:rPr>
          <w:b/>
        </w:rPr>
        <w:t xml:space="preserve">Государственный экзамен </w:t>
      </w:r>
    </w:p>
    <w:p w:rsidR="00DF14EB" w:rsidRPr="007A55B8" w:rsidRDefault="00DF14EB" w:rsidP="00B23CAD">
      <w:pPr>
        <w:jc w:val="both"/>
        <w:rPr>
          <w:b/>
        </w:rPr>
      </w:pPr>
      <w:r w:rsidRPr="007A55B8">
        <w:rPr>
          <w:b/>
        </w:rPr>
        <w:t xml:space="preserve">Требования к ответу на </w:t>
      </w:r>
      <w:r w:rsidR="008745DA">
        <w:rPr>
          <w:b/>
        </w:rPr>
        <w:t>государственном экзамене</w:t>
      </w:r>
    </w:p>
    <w:p w:rsidR="00DF14EB" w:rsidRPr="007A55B8" w:rsidRDefault="00DF14EB" w:rsidP="00DF14EB">
      <w:pPr>
        <w:ind w:firstLine="709"/>
        <w:jc w:val="both"/>
      </w:pPr>
    </w:p>
    <w:p w:rsidR="00DF14EB" w:rsidRPr="007A55B8" w:rsidRDefault="00DF14EB" w:rsidP="00DF14EB">
      <w:pPr>
        <w:ind w:firstLine="709"/>
        <w:jc w:val="both"/>
      </w:pPr>
      <w:r w:rsidRPr="007A55B8">
        <w:t>Ответ студента на государственном экзамене призван продемонстрировать знание им проблем современного образования, владение основными теоретическим положениями и понятиями из содержания изученных курсов по направлению подготовки, умение принимать нестандартные решения:</w:t>
      </w:r>
    </w:p>
    <w:p w:rsidR="00DF14EB" w:rsidRPr="007A55B8" w:rsidRDefault="00DF14EB" w:rsidP="00DF14EB">
      <w:pPr>
        <w:numPr>
          <w:ilvl w:val="0"/>
          <w:numId w:val="42"/>
        </w:numPr>
        <w:ind w:left="284" w:firstLine="709"/>
        <w:jc w:val="both"/>
      </w:pPr>
      <w:r w:rsidRPr="007A55B8">
        <w:t>ответ должен быть научным, т.е. опираться на соответствующие законы и теории; должен быть логически стройным, в ответе необходимо присутствие аргументов, аналитических данных и фактов;</w:t>
      </w:r>
    </w:p>
    <w:p w:rsidR="00DF14EB" w:rsidRPr="007A55B8" w:rsidRDefault="00DF14EB" w:rsidP="00DF14EB">
      <w:pPr>
        <w:numPr>
          <w:ilvl w:val="0"/>
          <w:numId w:val="42"/>
        </w:numPr>
        <w:ind w:left="284" w:firstLine="709"/>
        <w:jc w:val="both"/>
      </w:pPr>
      <w:r w:rsidRPr="007A55B8">
        <w:t>ответ должен строиться с использованием знаний других дисциплин, т.е. быть интегрированным;</w:t>
      </w:r>
    </w:p>
    <w:p w:rsidR="00DF14EB" w:rsidRPr="007A55B8" w:rsidRDefault="00DF14EB" w:rsidP="00DF14EB">
      <w:pPr>
        <w:numPr>
          <w:ilvl w:val="0"/>
          <w:numId w:val="42"/>
        </w:numPr>
        <w:ind w:left="284" w:firstLine="709"/>
        <w:jc w:val="both"/>
      </w:pPr>
      <w:r w:rsidRPr="007A55B8">
        <w:t>ответ следует строить в единстве теории и практики с подтверждением теоретических положений фактами, педагогическими ситуациями.</w:t>
      </w:r>
    </w:p>
    <w:p w:rsidR="00DF14EB" w:rsidRPr="007A55B8" w:rsidRDefault="00DF14EB" w:rsidP="00DF14EB">
      <w:pPr>
        <w:ind w:firstLine="709"/>
        <w:jc w:val="both"/>
      </w:pPr>
      <w:r w:rsidRPr="007A55B8">
        <w:t xml:space="preserve">При ответе имеется в виду важность выявления не только уровня теоретических знаний, но и профессионального понимания нерешённых проблем в данной отрасли научного знания, уяснения исследовательских подходов и способов их решения, степень </w:t>
      </w:r>
      <w:proofErr w:type="spellStart"/>
      <w:r w:rsidRPr="007A55B8">
        <w:t>сформированности</w:t>
      </w:r>
      <w:proofErr w:type="spellEnd"/>
      <w:r w:rsidRPr="007A55B8">
        <w:t xml:space="preserve"> научной эрудиции, уровня способностей к творческому теоретическому мышлению.</w:t>
      </w:r>
    </w:p>
    <w:p w:rsidR="00DF14EB" w:rsidRPr="007A55B8" w:rsidRDefault="00DF14EB" w:rsidP="00DF14EB">
      <w:pPr>
        <w:ind w:firstLine="709"/>
        <w:jc w:val="both"/>
      </w:pPr>
    </w:p>
    <w:p w:rsidR="00DF14EB" w:rsidRPr="007A55B8" w:rsidRDefault="00DF14EB" w:rsidP="00DF14EB">
      <w:pPr>
        <w:ind w:firstLine="709"/>
        <w:jc w:val="both"/>
        <w:rPr>
          <w:b/>
        </w:rPr>
      </w:pPr>
      <w:r w:rsidRPr="007A55B8">
        <w:rPr>
          <w:b/>
        </w:rPr>
        <w:t>Критерии оценки знаний по государственному экзамену</w:t>
      </w:r>
    </w:p>
    <w:p w:rsidR="00DF14EB" w:rsidRDefault="00DF14EB" w:rsidP="00DF14EB">
      <w:pPr>
        <w:ind w:left="142" w:right="20" w:firstLine="709"/>
        <w:jc w:val="both"/>
      </w:pPr>
    </w:p>
    <w:p w:rsidR="00DF14EB" w:rsidRPr="007A55B8" w:rsidRDefault="00DF14EB" w:rsidP="00DF14EB">
      <w:pPr>
        <w:ind w:left="142" w:right="20" w:firstLine="709"/>
        <w:jc w:val="both"/>
      </w:pPr>
      <w:r w:rsidRPr="007A55B8">
        <w:t>Билет содержит три вопроса из различных разделов программы.</w:t>
      </w:r>
    </w:p>
    <w:p w:rsidR="00DF14EB" w:rsidRPr="007A55B8" w:rsidRDefault="00DF14EB" w:rsidP="00DF14EB">
      <w:pPr>
        <w:ind w:left="142" w:right="20" w:firstLine="709"/>
        <w:jc w:val="both"/>
      </w:pPr>
      <w:r w:rsidRPr="007A55B8">
        <w:t>На Государственном экзамене ответ на каждый вопрос оценивается по пятибалльной шкале. В итоге определяется общая сумма баллов. Учитываются следующие критерии оценки знаний:</w:t>
      </w:r>
    </w:p>
    <w:p w:rsidR="00172E5D" w:rsidRPr="00F82B33" w:rsidRDefault="00172E5D" w:rsidP="00172E5D">
      <w:pPr>
        <w:ind w:firstLine="709"/>
        <w:jc w:val="center"/>
        <w:rPr>
          <w:b/>
          <w:lang w:eastAsia="en-US"/>
        </w:rPr>
      </w:pPr>
      <w:r w:rsidRPr="00F82B33">
        <w:rPr>
          <w:b/>
          <w:lang w:eastAsia="en-US"/>
        </w:rPr>
        <w:t xml:space="preserve">Описание оцениваемых параметров ответов </w:t>
      </w:r>
      <w:r>
        <w:rPr>
          <w:b/>
          <w:lang w:eastAsia="en-US"/>
        </w:rPr>
        <w:t>обучающихся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5"/>
      </w:tblGrid>
      <w:tr w:rsidR="00172E5D" w:rsidRPr="00F82B33" w:rsidTr="00720F3B">
        <w:tc>
          <w:tcPr>
            <w:tcW w:w="959" w:type="dxa"/>
          </w:tcPr>
          <w:p w:rsidR="00172E5D" w:rsidRPr="00F82B33" w:rsidRDefault="00172E5D" w:rsidP="00720F3B">
            <w:pPr>
              <w:tabs>
                <w:tab w:val="left" w:pos="-181"/>
                <w:tab w:val="right" w:leader="underscore" w:pos="9639"/>
              </w:tabs>
              <w:jc w:val="center"/>
              <w:rPr>
                <w:rStyle w:val="FontStyle25"/>
                <w:i w:val="0"/>
                <w:sz w:val="24"/>
                <w:szCs w:val="24"/>
              </w:rPr>
            </w:pPr>
            <w:r w:rsidRPr="00F82B33">
              <w:rPr>
                <w:rStyle w:val="FontStyle25"/>
                <w:i w:val="0"/>
                <w:sz w:val="24"/>
                <w:szCs w:val="24"/>
              </w:rPr>
              <w:t xml:space="preserve">Балл </w:t>
            </w:r>
          </w:p>
        </w:tc>
        <w:tc>
          <w:tcPr>
            <w:tcW w:w="8505" w:type="dxa"/>
          </w:tcPr>
          <w:p w:rsidR="00172E5D" w:rsidRPr="00172E5D" w:rsidRDefault="00172E5D" w:rsidP="00720F3B">
            <w:pPr>
              <w:tabs>
                <w:tab w:val="left" w:pos="-181"/>
                <w:tab w:val="right" w:leader="underscore" w:pos="9639"/>
              </w:tabs>
              <w:jc w:val="center"/>
              <w:rPr>
                <w:rStyle w:val="FontStyle25"/>
                <w:i w:val="0"/>
                <w:sz w:val="24"/>
                <w:szCs w:val="24"/>
              </w:rPr>
            </w:pPr>
            <w:r w:rsidRPr="00172E5D">
              <w:rPr>
                <w:rStyle w:val="FontStyle25"/>
                <w:i w:val="0"/>
                <w:sz w:val="24"/>
                <w:szCs w:val="24"/>
              </w:rPr>
              <w:t>Оцениваемые параметры ответа</w:t>
            </w:r>
          </w:p>
        </w:tc>
      </w:tr>
      <w:tr w:rsidR="00172E5D" w:rsidRPr="00F82B33" w:rsidTr="00720F3B">
        <w:tc>
          <w:tcPr>
            <w:tcW w:w="959" w:type="dxa"/>
          </w:tcPr>
          <w:p w:rsidR="00172E5D" w:rsidRPr="00F82B33" w:rsidRDefault="00172E5D" w:rsidP="00720F3B">
            <w:pPr>
              <w:tabs>
                <w:tab w:val="left" w:pos="-181"/>
                <w:tab w:val="right" w:leader="underscore" w:pos="9639"/>
              </w:tabs>
              <w:jc w:val="center"/>
              <w:rPr>
                <w:rStyle w:val="FontStyle25"/>
                <w:i w:val="0"/>
                <w:sz w:val="24"/>
                <w:szCs w:val="24"/>
              </w:rPr>
            </w:pPr>
          </w:p>
          <w:p w:rsidR="00172E5D" w:rsidRPr="00F82B33" w:rsidRDefault="00172E5D" w:rsidP="00720F3B">
            <w:pPr>
              <w:tabs>
                <w:tab w:val="left" w:pos="-181"/>
                <w:tab w:val="right" w:leader="underscore" w:pos="9639"/>
              </w:tabs>
              <w:jc w:val="center"/>
              <w:rPr>
                <w:rStyle w:val="FontStyle25"/>
                <w:i w:val="0"/>
                <w:sz w:val="24"/>
                <w:szCs w:val="24"/>
              </w:rPr>
            </w:pPr>
            <w:r w:rsidRPr="00F82B33">
              <w:rPr>
                <w:rStyle w:val="FontStyle25"/>
                <w:i w:val="0"/>
                <w:sz w:val="24"/>
                <w:szCs w:val="24"/>
              </w:rPr>
              <w:t>5</w:t>
            </w:r>
          </w:p>
        </w:tc>
        <w:tc>
          <w:tcPr>
            <w:tcW w:w="8505" w:type="dxa"/>
          </w:tcPr>
          <w:p w:rsidR="00172E5D" w:rsidRPr="00172E5D" w:rsidRDefault="00172E5D" w:rsidP="00172E5D">
            <w:pPr>
              <w:jc w:val="both"/>
              <w:rPr>
                <w:rStyle w:val="FontStyle25"/>
                <w:i w:val="0"/>
                <w:iCs w:val="0"/>
                <w:sz w:val="24"/>
                <w:szCs w:val="24"/>
              </w:rPr>
            </w:pPr>
            <w:r w:rsidRPr="00172E5D">
              <w:rPr>
                <w:color w:val="000000"/>
                <w:shd w:val="clear" w:color="auto" w:fill="FFFFFF"/>
              </w:rPr>
              <w:t>Правильно с учетом современной теории излагает материал. Отвечает полностью, самостоятельно делает выводы и обобщени</w:t>
            </w:r>
            <w:r>
              <w:rPr>
                <w:color w:val="000000"/>
                <w:shd w:val="clear" w:color="auto" w:fill="FFFFFF"/>
              </w:rPr>
              <w:t>я</w:t>
            </w:r>
            <w:r w:rsidRPr="00172E5D">
              <w:rPr>
                <w:color w:val="000000"/>
                <w:shd w:val="clear" w:color="auto" w:fill="FFFFFF"/>
              </w:rPr>
              <w:t>. Хорошо знает терминологию. Устанавливает связи</w:t>
            </w:r>
            <w:r>
              <w:rPr>
                <w:color w:val="000000"/>
                <w:shd w:val="clear" w:color="auto" w:fill="FFFFFF"/>
              </w:rPr>
              <w:t xml:space="preserve"> между процессами и явлениями</w:t>
            </w:r>
            <w:r w:rsidRPr="00172E5D">
              <w:rPr>
                <w:color w:val="000000"/>
                <w:shd w:val="clear" w:color="auto" w:fill="FFFFFF"/>
              </w:rPr>
              <w:t>. Полностью отвечает на дополнительные вопросы.</w:t>
            </w:r>
          </w:p>
        </w:tc>
      </w:tr>
      <w:tr w:rsidR="00172E5D" w:rsidRPr="00F82B33" w:rsidTr="00720F3B">
        <w:tc>
          <w:tcPr>
            <w:tcW w:w="959" w:type="dxa"/>
          </w:tcPr>
          <w:p w:rsidR="00172E5D" w:rsidRPr="00F82B33" w:rsidRDefault="00172E5D" w:rsidP="00720F3B">
            <w:pPr>
              <w:tabs>
                <w:tab w:val="left" w:pos="-181"/>
                <w:tab w:val="right" w:leader="underscore" w:pos="9639"/>
              </w:tabs>
              <w:jc w:val="center"/>
              <w:rPr>
                <w:rStyle w:val="FontStyle25"/>
                <w:i w:val="0"/>
                <w:sz w:val="24"/>
                <w:szCs w:val="24"/>
              </w:rPr>
            </w:pPr>
          </w:p>
          <w:p w:rsidR="00172E5D" w:rsidRPr="00F82B33" w:rsidRDefault="00172E5D" w:rsidP="00720F3B">
            <w:pPr>
              <w:tabs>
                <w:tab w:val="left" w:pos="-181"/>
                <w:tab w:val="right" w:leader="underscore" w:pos="9639"/>
              </w:tabs>
              <w:jc w:val="center"/>
              <w:rPr>
                <w:rStyle w:val="FontStyle25"/>
                <w:i w:val="0"/>
                <w:sz w:val="24"/>
                <w:szCs w:val="24"/>
              </w:rPr>
            </w:pPr>
            <w:r w:rsidRPr="00F82B33">
              <w:rPr>
                <w:rStyle w:val="FontStyle25"/>
                <w:i w:val="0"/>
                <w:sz w:val="24"/>
                <w:szCs w:val="24"/>
              </w:rPr>
              <w:t>4</w:t>
            </w:r>
          </w:p>
        </w:tc>
        <w:tc>
          <w:tcPr>
            <w:tcW w:w="8505" w:type="dxa"/>
          </w:tcPr>
          <w:p w:rsidR="00172E5D" w:rsidRPr="00172E5D" w:rsidRDefault="00172E5D" w:rsidP="00172E5D">
            <w:pPr>
              <w:jc w:val="both"/>
              <w:rPr>
                <w:rStyle w:val="FontStyle25"/>
                <w:i w:val="0"/>
                <w:iCs w:val="0"/>
                <w:sz w:val="24"/>
                <w:szCs w:val="24"/>
              </w:rPr>
            </w:pPr>
            <w:r w:rsidRPr="00172E5D">
              <w:rPr>
                <w:rStyle w:val="apple-converted-space"/>
                <w:color w:val="000000"/>
                <w:shd w:val="clear" w:color="auto" w:fill="FFFFFF"/>
              </w:rPr>
              <w:t> </w:t>
            </w:r>
            <w:r w:rsidRPr="00172E5D">
              <w:rPr>
                <w:color w:val="000000"/>
                <w:shd w:val="clear" w:color="auto" w:fill="FFFFFF"/>
              </w:rPr>
              <w:t>Знает основной материал, но отвечает сбивчиво без логики. Допускает неточности при пользовании терминами. При ответах на дополнительные вопросы допускает незначительные ошибки.</w:t>
            </w:r>
          </w:p>
        </w:tc>
      </w:tr>
      <w:tr w:rsidR="00172E5D" w:rsidRPr="00F82B33" w:rsidTr="00720F3B">
        <w:tc>
          <w:tcPr>
            <w:tcW w:w="959" w:type="dxa"/>
          </w:tcPr>
          <w:p w:rsidR="00172E5D" w:rsidRPr="00F82B33" w:rsidRDefault="00172E5D" w:rsidP="00720F3B">
            <w:pPr>
              <w:tabs>
                <w:tab w:val="left" w:pos="-181"/>
                <w:tab w:val="right" w:leader="underscore" w:pos="9639"/>
              </w:tabs>
              <w:jc w:val="center"/>
              <w:rPr>
                <w:rStyle w:val="FontStyle25"/>
                <w:i w:val="0"/>
                <w:sz w:val="24"/>
                <w:szCs w:val="24"/>
              </w:rPr>
            </w:pPr>
          </w:p>
          <w:p w:rsidR="00172E5D" w:rsidRPr="00F82B33" w:rsidRDefault="00172E5D" w:rsidP="00720F3B">
            <w:pPr>
              <w:tabs>
                <w:tab w:val="left" w:pos="-181"/>
                <w:tab w:val="right" w:leader="underscore" w:pos="9639"/>
              </w:tabs>
              <w:jc w:val="center"/>
              <w:rPr>
                <w:rStyle w:val="FontStyle25"/>
                <w:i w:val="0"/>
                <w:sz w:val="24"/>
                <w:szCs w:val="24"/>
              </w:rPr>
            </w:pPr>
            <w:r w:rsidRPr="00F82B33">
              <w:rPr>
                <w:rStyle w:val="FontStyle25"/>
                <w:i w:val="0"/>
                <w:sz w:val="24"/>
                <w:szCs w:val="24"/>
              </w:rPr>
              <w:t>3</w:t>
            </w:r>
          </w:p>
        </w:tc>
        <w:tc>
          <w:tcPr>
            <w:tcW w:w="8505" w:type="dxa"/>
          </w:tcPr>
          <w:p w:rsidR="00172E5D" w:rsidRPr="00172E5D" w:rsidRDefault="00172E5D" w:rsidP="00172E5D">
            <w:pPr>
              <w:jc w:val="both"/>
              <w:rPr>
                <w:rStyle w:val="FontStyle25"/>
                <w:i w:val="0"/>
                <w:iCs w:val="0"/>
                <w:sz w:val="24"/>
                <w:szCs w:val="24"/>
              </w:rPr>
            </w:pPr>
            <w:r w:rsidRPr="00172E5D">
              <w:rPr>
                <w:color w:val="000000"/>
                <w:shd w:val="clear" w:color="auto" w:fill="FFFFFF"/>
              </w:rPr>
              <w:t>Имеет неполные знания основного материала. Допускает неточности, не умеет делать выводы, обобщения. Не владеет логикой. Допускает ошибки при ответах на дополнительные вопросы. Не владеет логикой ответа на вопрос.Затрудняется отвечать на дополнительные вопросы</w:t>
            </w:r>
            <w:r>
              <w:rPr>
                <w:color w:val="000000"/>
                <w:shd w:val="clear" w:color="auto" w:fill="FFFFFF"/>
              </w:rPr>
              <w:t>.</w:t>
            </w:r>
          </w:p>
        </w:tc>
      </w:tr>
      <w:tr w:rsidR="00172E5D" w:rsidRPr="00F82B33" w:rsidTr="00720F3B">
        <w:tc>
          <w:tcPr>
            <w:tcW w:w="959" w:type="dxa"/>
          </w:tcPr>
          <w:p w:rsidR="00172E5D" w:rsidRPr="00F82B33" w:rsidRDefault="00172E5D" w:rsidP="00720F3B">
            <w:pPr>
              <w:tabs>
                <w:tab w:val="left" w:pos="-181"/>
                <w:tab w:val="right" w:leader="underscore" w:pos="9639"/>
              </w:tabs>
              <w:jc w:val="center"/>
              <w:rPr>
                <w:rStyle w:val="FontStyle25"/>
                <w:i w:val="0"/>
                <w:sz w:val="24"/>
                <w:szCs w:val="24"/>
              </w:rPr>
            </w:pPr>
            <w:r w:rsidRPr="00F82B33">
              <w:rPr>
                <w:rStyle w:val="FontStyle25"/>
                <w:i w:val="0"/>
                <w:sz w:val="24"/>
                <w:szCs w:val="24"/>
              </w:rPr>
              <w:t>2</w:t>
            </w:r>
          </w:p>
        </w:tc>
        <w:tc>
          <w:tcPr>
            <w:tcW w:w="8505" w:type="dxa"/>
          </w:tcPr>
          <w:p w:rsidR="00172E5D" w:rsidRPr="00172E5D" w:rsidRDefault="00172E5D" w:rsidP="00172E5D">
            <w:pPr>
              <w:jc w:val="both"/>
            </w:pPr>
            <w:r w:rsidRPr="00172E5D">
              <w:rPr>
                <w:rStyle w:val="apple-converted-space"/>
                <w:color w:val="000000"/>
                <w:shd w:val="clear" w:color="auto" w:fill="FFFFFF"/>
              </w:rPr>
              <w:t> </w:t>
            </w:r>
            <w:r w:rsidRPr="00172E5D">
              <w:rPr>
                <w:color w:val="000000"/>
                <w:shd w:val="clear" w:color="auto" w:fill="FFFFFF"/>
              </w:rPr>
              <w:t xml:space="preserve">Отрывочные знания, изложение их без понимания смысла. </w:t>
            </w:r>
            <w:r>
              <w:rPr>
                <w:color w:val="000000"/>
                <w:shd w:val="clear" w:color="auto" w:fill="FFFFFF"/>
              </w:rPr>
              <w:t>Неспособность понимать и отвечать на д</w:t>
            </w:r>
            <w:r w:rsidRPr="00172E5D">
              <w:rPr>
                <w:color w:val="000000"/>
                <w:shd w:val="clear" w:color="auto" w:fill="FFFFFF"/>
              </w:rPr>
              <w:t>ополнительные вопросы членов комиссии.</w:t>
            </w:r>
          </w:p>
        </w:tc>
      </w:tr>
    </w:tbl>
    <w:p w:rsidR="00172E5D" w:rsidRPr="00F82B33" w:rsidRDefault="00172E5D" w:rsidP="00172E5D">
      <w:pPr>
        <w:rPr>
          <w:b/>
        </w:rPr>
      </w:pPr>
    </w:p>
    <w:p w:rsidR="00B26033" w:rsidRPr="00F82B33" w:rsidRDefault="00B26033" w:rsidP="00495E15">
      <w:pPr>
        <w:jc w:val="both"/>
        <w:rPr>
          <w:b/>
        </w:rPr>
      </w:pPr>
      <w:r w:rsidRPr="00F82B33">
        <w:rPr>
          <w:b/>
        </w:rPr>
        <w:lastRenderedPageBreak/>
        <w:t>5.4.2. Выполнение и защита ВКР</w:t>
      </w:r>
    </w:p>
    <w:p w:rsidR="00441EC1" w:rsidRDefault="00441EC1" w:rsidP="00495E15">
      <w:pPr>
        <w:pStyle w:val="2"/>
        <w:shd w:val="clear" w:color="auto" w:fill="auto"/>
        <w:tabs>
          <w:tab w:val="left" w:pos="1095"/>
        </w:tabs>
        <w:spacing w:line="240" w:lineRule="auto"/>
        <w:ind w:right="23" w:firstLine="709"/>
        <w:rPr>
          <w:sz w:val="24"/>
          <w:szCs w:val="24"/>
          <w:lang w:eastAsia="ru-RU"/>
        </w:rPr>
      </w:pPr>
    </w:p>
    <w:p w:rsidR="00B26033" w:rsidRPr="00F82B33" w:rsidRDefault="00B26033" w:rsidP="00495E15">
      <w:pPr>
        <w:pStyle w:val="2"/>
        <w:shd w:val="clear" w:color="auto" w:fill="auto"/>
        <w:tabs>
          <w:tab w:val="left" w:pos="1095"/>
        </w:tabs>
        <w:spacing w:line="240" w:lineRule="auto"/>
        <w:ind w:right="23" w:firstLine="709"/>
        <w:rPr>
          <w:sz w:val="24"/>
          <w:szCs w:val="24"/>
          <w:lang w:eastAsia="ru-RU"/>
        </w:rPr>
      </w:pPr>
      <w:r w:rsidRPr="00F82B33">
        <w:rPr>
          <w:sz w:val="24"/>
          <w:szCs w:val="24"/>
          <w:lang w:eastAsia="ru-RU"/>
        </w:rPr>
        <w:t>Закрепленная за обучающимся выпускная квалификационная работа выполняется в соответствии с заданием по изучению объекта и предмета исследования и сбору материала к работе. Задание на ВКР утверждается заведующим кафедрой с указанием срока его выполнения</w:t>
      </w:r>
      <w:r w:rsidRPr="00F82B33">
        <w:rPr>
          <w:iCs/>
          <w:sz w:val="24"/>
          <w:szCs w:val="24"/>
          <w:lang w:eastAsia="ru-RU"/>
        </w:rPr>
        <w:t>.</w:t>
      </w:r>
    </w:p>
    <w:p w:rsidR="00B26033" w:rsidRPr="00F82B33" w:rsidRDefault="00B26033" w:rsidP="00495E15">
      <w:pPr>
        <w:pStyle w:val="2"/>
        <w:shd w:val="clear" w:color="auto" w:fill="auto"/>
        <w:tabs>
          <w:tab w:val="left" w:pos="1095"/>
        </w:tabs>
        <w:spacing w:line="240" w:lineRule="auto"/>
        <w:ind w:right="23" w:firstLine="709"/>
        <w:rPr>
          <w:sz w:val="24"/>
          <w:szCs w:val="24"/>
          <w:lang w:eastAsia="ru-RU"/>
        </w:rPr>
      </w:pPr>
      <w:r w:rsidRPr="00F82B33">
        <w:rPr>
          <w:sz w:val="24"/>
          <w:szCs w:val="24"/>
          <w:lang w:eastAsia="ru-RU"/>
        </w:rPr>
        <w:t>Руководитель ВКР оказывает обучающемуся помощь в разработке содержания темы на весь период выполнения ВКР, составлении календарного плана</w:t>
      </w:r>
      <w:r w:rsidRPr="00F82B33">
        <w:rPr>
          <w:iCs/>
          <w:sz w:val="24"/>
          <w:szCs w:val="24"/>
          <w:lang w:eastAsia="ru-RU"/>
        </w:rPr>
        <w:t>,</w:t>
      </w:r>
      <w:r w:rsidRPr="00F82B33">
        <w:rPr>
          <w:sz w:val="24"/>
          <w:szCs w:val="24"/>
          <w:lang w:eastAsia="ru-RU"/>
        </w:rPr>
        <w:t xml:space="preserve"> рекомендует необходимую литературу, справочные материалы и другие источники по теме, проводит систематические консультации, проверяет выполнение работы по частям и в целом, составляет задания на преддипломную практику.</w:t>
      </w:r>
    </w:p>
    <w:p w:rsidR="00B26033" w:rsidRPr="00F82B33" w:rsidRDefault="00B26033" w:rsidP="00495E15">
      <w:pPr>
        <w:pStyle w:val="2"/>
        <w:shd w:val="clear" w:color="auto" w:fill="auto"/>
        <w:tabs>
          <w:tab w:val="left" w:pos="1095"/>
        </w:tabs>
        <w:spacing w:line="240" w:lineRule="auto"/>
        <w:ind w:right="23" w:firstLine="709"/>
        <w:rPr>
          <w:sz w:val="24"/>
          <w:szCs w:val="24"/>
          <w:lang w:eastAsia="ru-RU"/>
        </w:rPr>
      </w:pPr>
      <w:r w:rsidRPr="00F82B33">
        <w:rPr>
          <w:sz w:val="24"/>
          <w:szCs w:val="24"/>
          <w:lang w:eastAsia="ru-RU"/>
        </w:rPr>
        <w:t>По предложению руководителя ВКР, в случае необходимости, выпускающей кафедре предоставляется право приглашать консультантов по отдельным разделам работы, за счет лимита времени, отведенного на руководство ВКР. При выполнении ВКР по междисциплинарной тематике в качестве консультантов могут назначаться профессоры  и высококвалифицированные преподаватели других кафедр университета, а также научные работники и специалисты профильных организаций. Консультанты  проверяют соответствующую часть выполненной ВКР и ставят на ней свою подпись. При этом на титульном листе ВКР после данных о научном руководителе приводятся аналогичные данные о консультанте.</w:t>
      </w:r>
    </w:p>
    <w:p w:rsidR="00B26033" w:rsidRPr="00F82B33" w:rsidRDefault="00B26033" w:rsidP="00495E15">
      <w:pPr>
        <w:pStyle w:val="2"/>
        <w:shd w:val="clear" w:color="auto" w:fill="auto"/>
        <w:tabs>
          <w:tab w:val="left" w:pos="1096"/>
        </w:tabs>
        <w:spacing w:line="240" w:lineRule="auto"/>
        <w:ind w:right="23" w:firstLine="709"/>
        <w:rPr>
          <w:sz w:val="24"/>
          <w:szCs w:val="24"/>
          <w:lang w:eastAsia="ru-RU"/>
        </w:rPr>
      </w:pPr>
      <w:r w:rsidRPr="00F82B33">
        <w:rPr>
          <w:sz w:val="24"/>
          <w:szCs w:val="24"/>
          <w:lang w:eastAsia="ru-RU"/>
        </w:rPr>
        <w:t>На заседаниях выпускающей кафедры не реже двух раз в год заслушиваются отчеты руководителей ВКР обучающихся о степени готовности работы. За 1 месяц до защиты ВКР в Государственной аттестационной комиссии проводится публичная предварительная защита работы, результаты которой фиксируются в протоколе заседания выпускающей кафедры.</w:t>
      </w:r>
    </w:p>
    <w:p w:rsidR="00B26033" w:rsidRPr="00F82B33" w:rsidRDefault="00B26033" w:rsidP="00495E15">
      <w:pPr>
        <w:pStyle w:val="2"/>
        <w:shd w:val="clear" w:color="auto" w:fill="auto"/>
        <w:tabs>
          <w:tab w:val="left" w:pos="1096"/>
        </w:tabs>
        <w:spacing w:line="240" w:lineRule="auto"/>
        <w:ind w:right="23" w:firstLine="709"/>
        <w:rPr>
          <w:sz w:val="24"/>
          <w:szCs w:val="24"/>
          <w:lang w:eastAsia="ru-RU"/>
        </w:rPr>
      </w:pPr>
      <w:r w:rsidRPr="00F82B33">
        <w:rPr>
          <w:sz w:val="24"/>
          <w:szCs w:val="24"/>
          <w:lang w:eastAsia="ru-RU"/>
        </w:rPr>
        <w:t>Выполненная ВКР, подписанная студентом и консультантом, представляется руководителю. После экспертизы ВКР руководитель подписывает ее и вместе со своим отзывом представляет работу заведующему кафедрой. В отзыве дается характеристика по всем разделам работы. Заведующий кафедрой на основании этих материалов после заседания кафедры делает отметку на ВКР о допуске обучающегося к защите. В случае, если студент не допущен к защите работы, этот вопрос рассматривается на заседании кафедры с участием руководителя. Протокол заседания кафедры представляется в деканат факультета.</w:t>
      </w:r>
    </w:p>
    <w:p w:rsidR="00B26033" w:rsidRPr="00F82B33" w:rsidRDefault="00B26033" w:rsidP="00495E15">
      <w:pPr>
        <w:pStyle w:val="2"/>
        <w:shd w:val="clear" w:color="auto" w:fill="auto"/>
        <w:tabs>
          <w:tab w:val="left" w:pos="1096"/>
        </w:tabs>
        <w:spacing w:line="240" w:lineRule="auto"/>
        <w:ind w:right="23" w:firstLine="709"/>
        <w:rPr>
          <w:sz w:val="24"/>
          <w:szCs w:val="24"/>
          <w:lang w:eastAsia="ru-RU"/>
        </w:rPr>
      </w:pPr>
      <w:r w:rsidRPr="00F82B33">
        <w:rPr>
          <w:sz w:val="24"/>
          <w:szCs w:val="24"/>
          <w:lang w:eastAsia="ru-RU"/>
        </w:rPr>
        <w:t>ВКР, допущенная выпускающей кафедрой к защите, не позднее, чем за 2 недели до защиты в Государственной аттестационной комиссии, направляется на внутреннее рецензирование. В состав рецензентов входят специалисты из числа научных работников и производственных организаций по профилю специальности, а также из числа профессорско-преподавательского состава других образовательных и научных организаций. В рецензии необходимо  отметить актуальность выбранной темы, степень ее обоснованности, целесообразность постановки задач исследования, полноту их реализации, аргументацию выводов, научную новизну, теоретическую и практическую значимость работы, дать общую оценку работы.</w:t>
      </w:r>
    </w:p>
    <w:p w:rsidR="00B26033" w:rsidRPr="00F82B33" w:rsidRDefault="00B26033" w:rsidP="00495E15">
      <w:pPr>
        <w:ind w:firstLine="709"/>
        <w:jc w:val="both"/>
      </w:pPr>
      <w:r w:rsidRPr="00F82B33">
        <w:t>Защита начинается с доклада студента по теме выпускной квалификационной работы. На доклад по магистерской диссертации отводится до 10 минут. В процессе доклада должна использоваться мультимедийная презентация работы, подготовленный наглядный графический (таблицы, схемы) или иной материал, иллюстрирующий основные положения работы.</w:t>
      </w:r>
    </w:p>
    <w:p w:rsidR="00B26033" w:rsidRPr="00F82B33" w:rsidRDefault="00B26033" w:rsidP="00495E15">
      <w:pPr>
        <w:ind w:firstLine="709"/>
        <w:jc w:val="both"/>
      </w:pPr>
      <w:r w:rsidRPr="00F82B33">
        <w:t xml:space="preserve">После завершения доклада члены государственной аттестационной комиссии задают студенту вопросы, направленные на оценку уровня </w:t>
      </w:r>
      <w:proofErr w:type="spellStart"/>
      <w:r w:rsidRPr="00F82B33">
        <w:t>сформированности</w:t>
      </w:r>
      <w:proofErr w:type="spellEnd"/>
      <w:r w:rsidRPr="00F82B33">
        <w:t xml:space="preserve"> компетенций. При ответах на вопросы выпускник имеет право пользоваться своей работой.</w:t>
      </w:r>
    </w:p>
    <w:p w:rsidR="00B26033" w:rsidRPr="00F82B33" w:rsidRDefault="00B26033" w:rsidP="00495E15">
      <w:pPr>
        <w:ind w:firstLine="709"/>
        <w:jc w:val="both"/>
      </w:pPr>
      <w:r w:rsidRPr="00F82B33">
        <w:lastRenderedPageBreak/>
        <w:t>После окончания дискуссии студенту предоставляется заключительное слово. В своём заключительном слове студент должен ответить на замечания рецензента.</w:t>
      </w:r>
    </w:p>
    <w:p w:rsidR="00B26033" w:rsidRPr="00F82B33" w:rsidRDefault="00B26033" w:rsidP="00495E15">
      <w:pPr>
        <w:ind w:firstLine="709"/>
        <w:jc w:val="both"/>
      </w:pPr>
      <w:r w:rsidRPr="00F82B33">
        <w:t>После заключительного слова студента процедура защиты выпускной квалификационной работы считается оконченной.</w:t>
      </w:r>
    </w:p>
    <w:p w:rsidR="00B26033" w:rsidRPr="00F82B33" w:rsidRDefault="00B26033" w:rsidP="00495E15">
      <w:pPr>
        <w:ind w:firstLine="709"/>
        <w:jc w:val="both"/>
      </w:pPr>
      <w:r w:rsidRPr="00F82B33">
        <w:t xml:space="preserve">При защите диссертации </w:t>
      </w:r>
      <w:r w:rsidR="00F97011">
        <w:t>студент</w:t>
      </w:r>
      <w:r w:rsidRPr="00F82B33">
        <w:t xml:space="preserve"> должен продемонстрировать три главных качества исследователя: умение провести исследование, умение преподнести (презентовать) результаты исследования слушателям и умение квалифицированно ответить на вопросы.</w:t>
      </w:r>
    </w:p>
    <w:p w:rsidR="00B26033" w:rsidRPr="00F82B33" w:rsidRDefault="00B26033" w:rsidP="00495E15">
      <w:pPr>
        <w:ind w:firstLine="709"/>
        <w:jc w:val="both"/>
      </w:pPr>
      <w:r w:rsidRPr="00F82B33">
        <w:rPr>
          <w:lang w:eastAsia="en-US"/>
        </w:rPr>
        <w:t xml:space="preserve">За </w:t>
      </w:r>
      <w:r w:rsidR="00F97011">
        <w:rPr>
          <w:lang w:eastAsia="en-US"/>
        </w:rPr>
        <w:t>ВКР</w:t>
      </w:r>
      <w:r w:rsidRPr="00F82B33">
        <w:rPr>
          <w:lang w:eastAsia="en-US"/>
        </w:rPr>
        <w:t xml:space="preserve">, доклад, презентацию и ответы на вопросы </w:t>
      </w:r>
      <w:proofErr w:type="spellStart"/>
      <w:r w:rsidR="00F97011">
        <w:rPr>
          <w:lang w:eastAsia="en-US"/>
        </w:rPr>
        <w:t>студент</w:t>
      </w:r>
      <w:r w:rsidRPr="00F82B33">
        <w:rPr>
          <w:lang w:eastAsia="en-US"/>
        </w:rPr>
        <w:t>может</w:t>
      </w:r>
      <w:proofErr w:type="spellEnd"/>
      <w:r w:rsidRPr="00F82B33">
        <w:rPr>
          <w:lang w:eastAsia="en-US"/>
        </w:rPr>
        <w:t xml:space="preserve"> получить максимум 5 и минимум 0 баллов, б</w:t>
      </w:r>
      <w:r w:rsidRPr="00F82B33">
        <w:t>аллы суммируются, определяется средний балл как среднее арифметическое.</w:t>
      </w:r>
    </w:p>
    <w:p w:rsidR="00F97011" w:rsidRDefault="00F97011" w:rsidP="00495E15">
      <w:pPr>
        <w:pStyle w:val="a5"/>
        <w:ind w:left="0"/>
        <w:jc w:val="center"/>
        <w:rPr>
          <w:b/>
        </w:rPr>
      </w:pPr>
    </w:p>
    <w:p w:rsidR="00B26033" w:rsidRPr="00F82B33" w:rsidRDefault="00B26033" w:rsidP="00495E15">
      <w:pPr>
        <w:pStyle w:val="a5"/>
        <w:ind w:left="0"/>
        <w:jc w:val="center"/>
        <w:rPr>
          <w:b/>
        </w:rPr>
      </w:pPr>
      <w:r w:rsidRPr="00F82B33">
        <w:rPr>
          <w:b/>
        </w:rPr>
        <w:t xml:space="preserve">Оценочный лист для членов ГЭК </w:t>
      </w:r>
    </w:p>
    <w:p w:rsidR="00B26033" w:rsidRPr="00F82B33" w:rsidRDefault="00B26033" w:rsidP="00495E15">
      <w:pPr>
        <w:pStyle w:val="a5"/>
        <w:ind w:left="0" w:firstLine="2302"/>
        <w:rPr>
          <w:b/>
        </w:rPr>
      </w:pPr>
      <w:r w:rsidRPr="00F82B33">
        <w:rPr>
          <w:b/>
        </w:rPr>
        <w:t>Ф.И.О. члена ГЭК__________________________________________</w:t>
      </w:r>
    </w:p>
    <w:p w:rsidR="00B26033" w:rsidRPr="00F82B33" w:rsidRDefault="00B26033" w:rsidP="00495E15">
      <w:pPr>
        <w:pStyle w:val="a5"/>
        <w:ind w:left="2160"/>
        <w:rPr>
          <w:b/>
        </w:rPr>
      </w:pPr>
    </w:p>
    <w:tbl>
      <w:tblPr>
        <w:tblStyle w:val="a4"/>
        <w:tblW w:w="9464" w:type="dxa"/>
        <w:tblLayout w:type="fixed"/>
        <w:tblLook w:val="04A0" w:firstRow="1" w:lastRow="0" w:firstColumn="1" w:lastColumn="0" w:noHBand="0" w:noVBand="1"/>
      </w:tblPr>
      <w:tblGrid>
        <w:gridCol w:w="959"/>
        <w:gridCol w:w="1701"/>
        <w:gridCol w:w="1134"/>
        <w:gridCol w:w="1559"/>
        <w:gridCol w:w="1276"/>
        <w:gridCol w:w="1134"/>
        <w:gridCol w:w="1701"/>
      </w:tblGrid>
      <w:tr w:rsidR="00B26033" w:rsidRPr="00F82B33" w:rsidTr="008B3DD8">
        <w:trPr>
          <w:trHeight w:val="246"/>
        </w:trPr>
        <w:tc>
          <w:tcPr>
            <w:tcW w:w="959" w:type="dxa"/>
            <w:vMerge w:val="restart"/>
          </w:tcPr>
          <w:p w:rsidR="00B26033" w:rsidRPr="00F82B33" w:rsidRDefault="00B26033" w:rsidP="00495E15">
            <w:pPr>
              <w:jc w:val="center"/>
            </w:pPr>
            <w:r w:rsidRPr="00F82B33">
              <w:t>Ф.И.О. обучающегося</w:t>
            </w:r>
          </w:p>
        </w:tc>
        <w:tc>
          <w:tcPr>
            <w:tcW w:w="5670" w:type="dxa"/>
            <w:gridSpan w:val="4"/>
            <w:tcBorders>
              <w:bottom w:val="single" w:sz="12" w:space="0" w:color="auto"/>
            </w:tcBorders>
          </w:tcPr>
          <w:p w:rsidR="00B26033" w:rsidRPr="00F82B33" w:rsidRDefault="00B26033" w:rsidP="00495E15">
            <w:pPr>
              <w:jc w:val="center"/>
            </w:pPr>
            <w:r w:rsidRPr="00F82B33">
              <w:t>Оцениваемый вид деятельности</w:t>
            </w:r>
          </w:p>
        </w:tc>
        <w:tc>
          <w:tcPr>
            <w:tcW w:w="1134" w:type="dxa"/>
            <w:vMerge w:val="restart"/>
          </w:tcPr>
          <w:p w:rsidR="00B26033" w:rsidRPr="00F82B33" w:rsidRDefault="00B26033" w:rsidP="00495E15">
            <w:pPr>
              <w:jc w:val="center"/>
            </w:pPr>
            <w:r w:rsidRPr="00F82B33">
              <w:t>Сумма балов</w:t>
            </w:r>
          </w:p>
        </w:tc>
        <w:tc>
          <w:tcPr>
            <w:tcW w:w="1701" w:type="dxa"/>
            <w:vMerge w:val="restart"/>
          </w:tcPr>
          <w:p w:rsidR="00B26033" w:rsidRPr="00F82B33" w:rsidRDefault="00B26033" w:rsidP="00495E15">
            <w:pPr>
              <w:jc w:val="center"/>
            </w:pPr>
            <w:r w:rsidRPr="00F82B33">
              <w:t>Средний балл</w:t>
            </w:r>
          </w:p>
        </w:tc>
      </w:tr>
      <w:tr w:rsidR="00B26033" w:rsidRPr="00F82B33" w:rsidTr="008B3DD8">
        <w:trPr>
          <w:trHeight w:val="243"/>
        </w:trPr>
        <w:tc>
          <w:tcPr>
            <w:tcW w:w="959" w:type="dxa"/>
            <w:vMerge/>
          </w:tcPr>
          <w:p w:rsidR="00B26033" w:rsidRPr="00F82B33" w:rsidRDefault="00B26033" w:rsidP="00495E15">
            <w:pPr>
              <w:jc w:val="both"/>
            </w:pPr>
          </w:p>
        </w:tc>
        <w:tc>
          <w:tcPr>
            <w:tcW w:w="1701" w:type="dxa"/>
            <w:tcBorders>
              <w:top w:val="single" w:sz="12" w:space="0" w:color="auto"/>
              <w:bottom w:val="single" w:sz="12" w:space="0" w:color="auto"/>
            </w:tcBorders>
          </w:tcPr>
          <w:p w:rsidR="00B26033" w:rsidRPr="00F82B33" w:rsidRDefault="00F97011" w:rsidP="00495E15">
            <w:pPr>
              <w:jc w:val="both"/>
            </w:pPr>
            <w:r>
              <w:t>Выпускная квалификационная работа</w:t>
            </w:r>
          </w:p>
        </w:tc>
        <w:tc>
          <w:tcPr>
            <w:tcW w:w="1134" w:type="dxa"/>
            <w:tcBorders>
              <w:top w:val="single" w:sz="12" w:space="0" w:color="auto"/>
              <w:bottom w:val="single" w:sz="12" w:space="0" w:color="auto"/>
            </w:tcBorders>
          </w:tcPr>
          <w:p w:rsidR="00B26033" w:rsidRPr="00F82B33" w:rsidRDefault="00B26033" w:rsidP="00495E15">
            <w:pPr>
              <w:jc w:val="center"/>
            </w:pPr>
            <w:r w:rsidRPr="00F82B33">
              <w:t>Доклад</w:t>
            </w:r>
          </w:p>
        </w:tc>
        <w:tc>
          <w:tcPr>
            <w:tcW w:w="1559" w:type="dxa"/>
            <w:tcBorders>
              <w:top w:val="single" w:sz="12" w:space="0" w:color="auto"/>
              <w:bottom w:val="single" w:sz="12" w:space="0" w:color="auto"/>
            </w:tcBorders>
          </w:tcPr>
          <w:p w:rsidR="00B26033" w:rsidRPr="00F82B33" w:rsidRDefault="00B26033" w:rsidP="00495E15">
            <w:pPr>
              <w:jc w:val="both"/>
            </w:pPr>
            <w:r w:rsidRPr="00F82B33">
              <w:t>Презентация</w:t>
            </w:r>
          </w:p>
        </w:tc>
        <w:tc>
          <w:tcPr>
            <w:tcW w:w="1276" w:type="dxa"/>
            <w:tcBorders>
              <w:top w:val="single" w:sz="12" w:space="0" w:color="auto"/>
              <w:bottom w:val="single" w:sz="12" w:space="0" w:color="auto"/>
            </w:tcBorders>
          </w:tcPr>
          <w:p w:rsidR="00B26033" w:rsidRPr="00F82B33" w:rsidRDefault="00B26033" w:rsidP="00495E15">
            <w:pPr>
              <w:jc w:val="center"/>
            </w:pPr>
            <w:r w:rsidRPr="00F82B33">
              <w:t>Ответы на вопросы</w:t>
            </w:r>
          </w:p>
        </w:tc>
        <w:tc>
          <w:tcPr>
            <w:tcW w:w="1134" w:type="dxa"/>
            <w:vMerge/>
          </w:tcPr>
          <w:p w:rsidR="00B26033" w:rsidRPr="00F82B33" w:rsidRDefault="00B26033" w:rsidP="00495E15">
            <w:pPr>
              <w:jc w:val="both"/>
            </w:pPr>
          </w:p>
        </w:tc>
        <w:tc>
          <w:tcPr>
            <w:tcW w:w="1701" w:type="dxa"/>
            <w:vMerge/>
          </w:tcPr>
          <w:p w:rsidR="00B26033" w:rsidRPr="00F82B33" w:rsidRDefault="00B26033" w:rsidP="00495E15">
            <w:pPr>
              <w:jc w:val="both"/>
            </w:pPr>
          </w:p>
        </w:tc>
      </w:tr>
      <w:tr w:rsidR="00B26033" w:rsidRPr="00F82B33" w:rsidTr="008B3DD8">
        <w:trPr>
          <w:trHeight w:val="243"/>
        </w:trPr>
        <w:tc>
          <w:tcPr>
            <w:tcW w:w="959" w:type="dxa"/>
            <w:vMerge/>
            <w:tcBorders>
              <w:bottom w:val="single" w:sz="4" w:space="0" w:color="auto"/>
            </w:tcBorders>
          </w:tcPr>
          <w:p w:rsidR="00B26033" w:rsidRPr="00F82B33" w:rsidRDefault="00B26033" w:rsidP="00495E15">
            <w:pPr>
              <w:jc w:val="center"/>
              <w:rPr>
                <w:lang w:val="en-US"/>
              </w:rPr>
            </w:pPr>
          </w:p>
        </w:tc>
        <w:tc>
          <w:tcPr>
            <w:tcW w:w="1701" w:type="dxa"/>
            <w:tcBorders>
              <w:top w:val="single" w:sz="12" w:space="0" w:color="auto"/>
              <w:bottom w:val="single" w:sz="4" w:space="0" w:color="auto"/>
            </w:tcBorders>
          </w:tcPr>
          <w:p w:rsidR="00B26033" w:rsidRPr="00F82B33" w:rsidRDefault="00B26033" w:rsidP="00495E15">
            <w:pPr>
              <w:jc w:val="center"/>
              <w:rPr>
                <w:lang w:val="en-US"/>
              </w:rPr>
            </w:pPr>
          </w:p>
        </w:tc>
        <w:tc>
          <w:tcPr>
            <w:tcW w:w="1134" w:type="dxa"/>
            <w:tcBorders>
              <w:top w:val="single" w:sz="12" w:space="0" w:color="auto"/>
              <w:bottom w:val="single" w:sz="4" w:space="0" w:color="auto"/>
            </w:tcBorders>
          </w:tcPr>
          <w:p w:rsidR="00B26033" w:rsidRPr="00F82B33" w:rsidRDefault="00B26033" w:rsidP="00495E15">
            <w:pPr>
              <w:jc w:val="center"/>
              <w:rPr>
                <w:lang w:val="en-US"/>
              </w:rPr>
            </w:pPr>
          </w:p>
        </w:tc>
        <w:tc>
          <w:tcPr>
            <w:tcW w:w="1559" w:type="dxa"/>
            <w:tcBorders>
              <w:top w:val="single" w:sz="12" w:space="0" w:color="auto"/>
              <w:bottom w:val="single" w:sz="4" w:space="0" w:color="auto"/>
            </w:tcBorders>
          </w:tcPr>
          <w:p w:rsidR="00B26033" w:rsidRPr="00F82B33" w:rsidRDefault="00B26033" w:rsidP="00495E15">
            <w:pPr>
              <w:jc w:val="center"/>
              <w:rPr>
                <w:lang w:val="en-US"/>
              </w:rPr>
            </w:pPr>
          </w:p>
        </w:tc>
        <w:tc>
          <w:tcPr>
            <w:tcW w:w="1276" w:type="dxa"/>
            <w:tcBorders>
              <w:top w:val="single" w:sz="12" w:space="0" w:color="auto"/>
              <w:bottom w:val="single" w:sz="4" w:space="0" w:color="auto"/>
            </w:tcBorders>
          </w:tcPr>
          <w:p w:rsidR="00B26033" w:rsidRPr="00F82B33" w:rsidRDefault="00B26033" w:rsidP="00495E15">
            <w:pPr>
              <w:jc w:val="center"/>
              <w:rPr>
                <w:lang w:val="en-US"/>
              </w:rPr>
            </w:pPr>
          </w:p>
        </w:tc>
        <w:tc>
          <w:tcPr>
            <w:tcW w:w="1134" w:type="dxa"/>
            <w:tcBorders>
              <w:bottom w:val="single" w:sz="4" w:space="0" w:color="auto"/>
            </w:tcBorders>
          </w:tcPr>
          <w:p w:rsidR="00B26033" w:rsidRPr="00F82B33" w:rsidRDefault="00B26033" w:rsidP="00495E15">
            <w:pPr>
              <w:jc w:val="center"/>
              <w:rPr>
                <w:lang w:val="en-US"/>
              </w:rPr>
            </w:pPr>
          </w:p>
        </w:tc>
        <w:tc>
          <w:tcPr>
            <w:tcW w:w="1701" w:type="dxa"/>
            <w:vMerge/>
            <w:tcBorders>
              <w:bottom w:val="single" w:sz="4" w:space="0" w:color="auto"/>
            </w:tcBorders>
          </w:tcPr>
          <w:p w:rsidR="00B26033" w:rsidRPr="00F82B33" w:rsidRDefault="00B26033" w:rsidP="00495E15">
            <w:pPr>
              <w:jc w:val="both"/>
            </w:pPr>
          </w:p>
        </w:tc>
      </w:tr>
      <w:tr w:rsidR="00B26033" w:rsidRPr="00F82B33" w:rsidTr="008B3DD8">
        <w:trPr>
          <w:trHeight w:val="243"/>
        </w:trPr>
        <w:tc>
          <w:tcPr>
            <w:tcW w:w="959" w:type="dxa"/>
            <w:tcBorders>
              <w:top w:val="single" w:sz="4" w:space="0" w:color="auto"/>
              <w:bottom w:val="single" w:sz="12" w:space="0" w:color="auto"/>
            </w:tcBorders>
          </w:tcPr>
          <w:p w:rsidR="00B26033" w:rsidRPr="00F82B33" w:rsidRDefault="00B26033" w:rsidP="00495E15">
            <w:pPr>
              <w:jc w:val="center"/>
              <w:rPr>
                <w:lang w:val="en-US"/>
              </w:rPr>
            </w:pPr>
          </w:p>
        </w:tc>
        <w:tc>
          <w:tcPr>
            <w:tcW w:w="1701" w:type="dxa"/>
            <w:tcBorders>
              <w:top w:val="single" w:sz="4" w:space="0" w:color="auto"/>
              <w:bottom w:val="single" w:sz="12" w:space="0" w:color="auto"/>
            </w:tcBorders>
          </w:tcPr>
          <w:p w:rsidR="00B26033" w:rsidRPr="00F82B33" w:rsidRDefault="00B26033" w:rsidP="00495E15">
            <w:pPr>
              <w:jc w:val="center"/>
              <w:rPr>
                <w:lang w:val="en-US"/>
              </w:rPr>
            </w:pPr>
          </w:p>
        </w:tc>
        <w:tc>
          <w:tcPr>
            <w:tcW w:w="1134" w:type="dxa"/>
            <w:tcBorders>
              <w:top w:val="single" w:sz="4" w:space="0" w:color="auto"/>
              <w:bottom w:val="single" w:sz="12" w:space="0" w:color="auto"/>
            </w:tcBorders>
          </w:tcPr>
          <w:p w:rsidR="00B26033" w:rsidRPr="00F82B33" w:rsidRDefault="00B26033" w:rsidP="00495E15">
            <w:pPr>
              <w:jc w:val="center"/>
              <w:rPr>
                <w:lang w:val="en-US"/>
              </w:rPr>
            </w:pPr>
          </w:p>
        </w:tc>
        <w:tc>
          <w:tcPr>
            <w:tcW w:w="1559" w:type="dxa"/>
            <w:tcBorders>
              <w:top w:val="single" w:sz="4" w:space="0" w:color="auto"/>
              <w:bottom w:val="single" w:sz="12" w:space="0" w:color="auto"/>
            </w:tcBorders>
          </w:tcPr>
          <w:p w:rsidR="00B26033" w:rsidRPr="00F82B33" w:rsidRDefault="00B26033" w:rsidP="00495E15">
            <w:pPr>
              <w:jc w:val="center"/>
              <w:rPr>
                <w:lang w:val="en-US"/>
              </w:rPr>
            </w:pPr>
          </w:p>
        </w:tc>
        <w:tc>
          <w:tcPr>
            <w:tcW w:w="1276" w:type="dxa"/>
            <w:tcBorders>
              <w:top w:val="single" w:sz="4" w:space="0" w:color="auto"/>
              <w:bottom w:val="single" w:sz="12" w:space="0" w:color="auto"/>
            </w:tcBorders>
          </w:tcPr>
          <w:p w:rsidR="00B26033" w:rsidRPr="00F82B33" w:rsidRDefault="00B26033" w:rsidP="00495E15">
            <w:pPr>
              <w:jc w:val="center"/>
              <w:rPr>
                <w:lang w:val="en-US"/>
              </w:rPr>
            </w:pPr>
          </w:p>
        </w:tc>
        <w:tc>
          <w:tcPr>
            <w:tcW w:w="1134" w:type="dxa"/>
            <w:tcBorders>
              <w:top w:val="single" w:sz="4" w:space="0" w:color="auto"/>
            </w:tcBorders>
          </w:tcPr>
          <w:p w:rsidR="00B26033" w:rsidRPr="00F82B33" w:rsidRDefault="00B26033" w:rsidP="00495E15">
            <w:pPr>
              <w:jc w:val="center"/>
              <w:rPr>
                <w:lang w:val="en-US"/>
              </w:rPr>
            </w:pPr>
          </w:p>
        </w:tc>
        <w:tc>
          <w:tcPr>
            <w:tcW w:w="1701" w:type="dxa"/>
            <w:tcBorders>
              <w:top w:val="single" w:sz="4" w:space="0" w:color="auto"/>
            </w:tcBorders>
          </w:tcPr>
          <w:p w:rsidR="00B26033" w:rsidRPr="00F82B33" w:rsidRDefault="00B26033" w:rsidP="00495E15">
            <w:pPr>
              <w:jc w:val="both"/>
            </w:pPr>
          </w:p>
        </w:tc>
      </w:tr>
      <w:tr w:rsidR="00B26033" w:rsidRPr="00F82B33" w:rsidTr="008B3DD8">
        <w:trPr>
          <w:trHeight w:val="243"/>
        </w:trPr>
        <w:tc>
          <w:tcPr>
            <w:tcW w:w="959" w:type="dxa"/>
            <w:tcBorders>
              <w:top w:val="single" w:sz="12" w:space="0" w:color="auto"/>
              <w:bottom w:val="single" w:sz="12" w:space="0" w:color="auto"/>
            </w:tcBorders>
          </w:tcPr>
          <w:p w:rsidR="00B26033" w:rsidRPr="00F82B33" w:rsidRDefault="00B26033" w:rsidP="00495E15">
            <w:pPr>
              <w:jc w:val="center"/>
            </w:pPr>
          </w:p>
        </w:tc>
        <w:tc>
          <w:tcPr>
            <w:tcW w:w="1701" w:type="dxa"/>
            <w:tcBorders>
              <w:top w:val="single" w:sz="12" w:space="0" w:color="auto"/>
              <w:bottom w:val="single" w:sz="12" w:space="0" w:color="auto"/>
            </w:tcBorders>
          </w:tcPr>
          <w:p w:rsidR="00B26033" w:rsidRPr="00F82B33" w:rsidRDefault="00B26033" w:rsidP="00495E15">
            <w:pPr>
              <w:jc w:val="center"/>
              <w:rPr>
                <w:lang w:val="en-US"/>
              </w:rPr>
            </w:pPr>
          </w:p>
        </w:tc>
        <w:tc>
          <w:tcPr>
            <w:tcW w:w="1134" w:type="dxa"/>
            <w:tcBorders>
              <w:top w:val="single" w:sz="12" w:space="0" w:color="auto"/>
              <w:bottom w:val="single" w:sz="12" w:space="0" w:color="auto"/>
            </w:tcBorders>
          </w:tcPr>
          <w:p w:rsidR="00B26033" w:rsidRPr="00F82B33" w:rsidRDefault="00B26033" w:rsidP="00495E15">
            <w:pPr>
              <w:jc w:val="center"/>
              <w:rPr>
                <w:lang w:val="en-US"/>
              </w:rPr>
            </w:pPr>
          </w:p>
        </w:tc>
        <w:tc>
          <w:tcPr>
            <w:tcW w:w="1559" w:type="dxa"/>
            <w:tcBorders>
              <w:top w:val="single" w:sz="12" w:space="0" w:color="auto"/>
              <w:bottom w:val="single" w:sz="12" w:space="0" w:color="auto"/>
            </w:tcBorders>
          </w:tcPr>
          <w:p w:rsidR="00B26033" w:rsidRPr="00F82B33" w:rsidRDefault="00B26033" w:rsidP="00495E15">
            <w:pPr>
              <w:jc w:val="center"/>
              <w:rPr>
                <w:lang w:val="en-US"/>
              </w:rPr>
            </w:pPr>
          </w:p>
        </w:tc>
        <w:tc>
          <w:tcPr>
            <w:tcW w:w="1276" w:type="dxa"/>
            <w:tcBorders>
              <w:top w:val="single" w:sz="12" w:space="0" w:color="auto"/>
              <w:bottom w:val="single" w:sz="12" w:space="0" w:color="auto"/>
            </w:tcBorders>
          </w:tcPr>
          <w:p w:rsidR="00B26033" w:rsidRPr="00F82B33" w:rsidRDefault="00B26033" w:rsidP="00495E15">
            <w:pPr>
              <w:jc w:val="center"/>
              <w:rPr>
                <w:lang w:val="en-US"/>
              </w:rPr>
            </w:pPr>
          </w:p>
        </w:tc>
        <w:tc>
          <w:tcPr>
            <w:tcW w:w="1134" w:type="dxa"/>
          </w:tcPr>
          <w:p w:rsidR="00B26033" w:rsidRPr="00F82B33" w:rsidRDefault="00B26033" w:rsidP="00495E15">
            <w:pPr>
              <w:jc w:val="center"/>
              <w:rPr>
                <w:lang w:val="en-US"/>
              </w:rPr>
            </w:pPr>
          </w:p>
        </w:tc>
        <w:tc>
          <w:tcPr>
            <w:tcW w:w="1701" w:type="dxa"/>
          </w:tcPr>
          <w:p w:rsidR="00B26033" w:rsidRPr="00F82B33" w:rsidRDefault="00B26033" w:rsidP="00495E15">
            <w:pPr>
              <w:jc w:val="both"/>
            </w:pPr>
          </w:p>
        </w:tc>
      </w:tr>
      <w:tr w:rsidR="00B26033" w:rsidRPr="00F82B33" w:rsidTr="008B3DD8">
        <w:trPr>
          <w:trHeight w:val="243"/>
        </w:trPr>
        <w:tc>
          <w:tcPr>
            <w:tcW w:w="959" w:type="dxa"/>
            <w:tcBorders>
              <w:top w:val="single" w:sz="12" w:space="0" w:color="auto"/>
              <w:bottom w:val="single" w:sz="4" w:space="0" w:color="auto"/>
            </w:tcBorders>
          </w:tcPr>
          <w:p w:rsidR="00B26033" w:rsidRPr="00F82B33" w:rsidRDefault="00B26033" w:rsidP="00495E15">
            <w:pPr>
              <w:jc w:val="center"/>
            </w:pPr>
          </w:p>
        </w:tc>
        <w:tc>
          <w:tcPr>
            <w:tcW w:w="1701" w:type="dxa"/>
            <w:tcBorders>
              <w:top w:val="single" w:sz="12" w:space="0" w:color="auto"/>
              <w:bottom w:val="single" w:sz="4" w:space="0" w:color="auto"/>
            </w:tcBorders>
          </w:tcPr>
          <w:p w:rsidR="00B26033" w:rsidRPr="00F82B33" w:rsidRDefault="00B26033" w:rsidP="00495E15">
            <w:pPr>
              <w:jc w:val="center"/>
              <w:rPr>
                <w:lang w:val="en-US"/>
              </w:rPr>
            </w:pPr>
          </w:p>
        </w:tc>
        <w:tc>
          <w:tcPr>
            <w:tcW w:w="1134" w:type="dxa"/>
            <w:tcBorders>
              <w:top w:val="single" w:sz="12" w:space="0" w:color="auto"/>
              <w:bottom w:val="single" w:sz="4" w:space="0" w:color="auto"/>
            </w:tcBorders>
          </w:tcPr>
          <w:p w:rsidR="00B26033" w:rsidRPr="00F82B33" w:rsidRDefault="00B26033" w:rsidP="00495E15">
            <w:pPr>
              <w:jc w:val="center"/>
              <w:rPr>
                <w:lang w:val="en-US"/>
              </w:rPr>
            </w:pPr>
          </w:p>
        </w:tc>
        <w:tc>
          <w:tcPr>
            <w:tcW w:w="1559" w:type="dxa"/>
            <w:tcBorders>
              <w:top w:val="single" w:sz="12" w:space="0" w:color="auto"/>
              <w:bottom w:val="single" w:sz="4" w:space="0" w:color="auto"/>
            </w:tcBorders>
          </w:tcPr>
          <w:p w:rsidR="00B26033" w:rsidRPr="00F82B33" w:rsidRDefault="00B26033" w:rsidP="00495E15">
            <w:pPr>
              <w:jc w:val="center"/>
              <w:rPr>
                <w:lang w:val="en-US"/>
              </w:rPr>
            </w:pPr>
          </w:p>
        </w:tc>
        <w:tc>
          <w:tcPr>
            <w:tcW w:w="1276" w:type="dxa"/>
            <w:tcBorders>
              <w:top w:val="single" w:sz="12" w:space="0" w:color="auto"/>
              <w:bottom w:val="single" w:sz="4" w:space="0" w:color="auto"/>
            </w:tcBorders>
          </w:tcPr>
          <w:p w:rsidR="00B26033" w:rsidRPr="00F82B33" w:rsidRDefault="00B26033" w:rsidP="00495E15">
            <w:pPr>
              <w:jc w:val="center"/>
              <w:rPr>
                <w:lang w:val="en-US"/>
              </w:rPr>
            </w:pPr>
          </w:p>
        </w:tc>
        <w:tc>
          <w:tcPr>
            <w:tcW w:w="1134" w:type="dxa"/>
            <w:tcBorders>
              <w:bottom w:val="single" w:sz="4" w:space="0" w:color="auto"/>
            </w:tcBorders>
          </w:tcPr>
          <w:p w:rsidR="00B26033" w:rsidRPr="00F82B33" w:rsidRDefault="00B26033" w:rsidP="00495E15">
            <w:pPr>
              <w:jc w:val="center"/>
              <w:rPr>
                <w:lang w:val="en-US"/>
              </w:rPr>
            </w:pPr>
          </w:p>
        </w:tc>
        <w:tc>
          <w:tcPr>
            <w:tcW w:w="1701" w:type="dxa"/>
            <w:tcBorders>
              <w:bottom w:val="single" w:sz="4" w:space="0" w:color="auto"/>
            </w:tcBorders>
          </w:tcPr>
          <w:p w:rsidR="00B26033" w:rsidRPr="00F82B33" w:rsidRDefault="00B26033" w:rsidP="00495E15">
            <w:pPr>
              <w:jc w:val="both"/>
            </w:pPr>
          </w:p>
        </w:tc>
      </w:tr>
    </w:tbl>
    <w:p w:rsidR="001636CC" w:rsidRPr="00F82B33" w:rsidRDefault="001636CC" w:rsidP="00495E15">
      <w:pPr>
        <w:pStyle w:val="a5"/>
        <w:ind w:left="1080"/>
        <w:jc w:val="both"/>
        <w:rPr>
          <w:b/>
        </w:rPr>
      </w:pPr>
    </w:p>
    <w:p w:rsidR="00B26033" w:rsidRPr="00F82B33" w:rsidRDefault="001636CC" w:rsidP="00495E15">
      <w:pPr>
        <w:pStyle w:val="a5"/>
        <w:ind w:left="1080"/>
        <w:jc w:val="both"/>
        <w:rPr>
          <w:b/>
        </w:rPr>
      </w:pPr>
      <w:r w:rsidRPr="00F82B33">
        <w:rPr>
          <w:b/>
        </w:rPr>
        <w:t>6.</w:t>
      </w:r>
      <w:r w:rsidR="00B26033" w:rsidRPr="00F82B33">
        <w:rPr>
          <w:b/>
        </w:rPr>
        <w:t>Список рекомендуемой литературы</w:t>
      </w:r>
    </w:p>
    <w:p w:rsidR="00F97011" w:rsidRDefault="00B26033" w:rsidP="00495E15">
      <w:pPr>
        <w:jc w:val="both"/>
        <w:rPr>
          <w:b/>
        </w:rPr>
      </w:pPr>
      <w:r w:rsidRPr="00F82B33">
        <w:rPr>
          <w:b/>
        </w:rPr>
        <w:t xml:space="preserve">6.1. Список рекомендуемой литературы для государственного экзамена </w:t>
      </w:r>
    </w:p>
    <w:p w:rsidR="00DF14EB" w:rsidRPr="007A55B8" w:rsidRDefault="00DF14EB" w:rsidP="00DF14EB">
      <w:pPr>
        <w:ind w:firstLine="709"/>
        <w:jc w:val="both"/>
        <w:rPr>
          <w:b/>
        </w:rPr>
      </w:pPr>
      <w:r w:rsidRPr="007A55B8">
        <w:rPr>
          <w:b/>
        </w:rPr>
        <w:t>Основная литература:</w:t>
      </w:r>
    </w:p>
    <w:p w:rsidR="00DF14EB" w:rsidRPr="007A55B8" w:rsidRDefault="00DF14EB" w:rsidP="00DF14EB">
      <w:pPr>
        <w:ind w:firstLine="709"/>
        <w:jc w:val="both"/>
        <w:rPr>
          <w:b/>
        </w:rPr>
      </w:pPr>
    </w:p>
    <w:p w:rsidR="00DF14EB" w:rsidRPr="007A55B8" w:rsidRDefault="00DF14EB" w:rsidP="00D72E13">
      <w:pPr>
        <w:pStyle w:val="a5"/>
        <w:numPr>
          <w:ilvl w:val="0"/>
          <w:numId w:val="41"/>
        </w:numPr>
        <w:ind w:left="0" w:firstLine="284"/>
        <w:contextualSpacing w:val="0"/>
        <w:jc w:val="both"/>
      </w:pPr>
      <w:r w:rsidRPr="007A55B8">
        <w:t>Гаврилов А.С. Фармацевтическая технология. Изготовление лекарственных препаратов [Текст]: учеб. для студентов учреждений высшего профессионального образования / А.С Гаврилов. – М.: ГЭОТАР-Медиа, 2010. – 624 с. (25 экз.)</w:t>
      </w:r>
    </w:p>
    <w:p w:rsidR="00DF14EB" w:rsidRPr="007A55B8" w:rsidRDefault="00DF14EB" w:rsidP="00D72E13">
      <w:pPr>
        <w:pStyle w:val="a5"/>
        <w:numPr>
          <w:ilvl w:val="0"/>
          <w:numId w:val="41"/>
        </w:numPr>
        <w:ind w:left="0" w:firstLine="284"/>
        <w:contextualSpacing w:val="0"/>
        <w:jc w:val="both"/>
      </w:pPr>
      <w:r w:rsidRPr="007A55B8">
        <w:t>Биотехнология: Теория и практика [Текст]: учеб. пособие / [Н.В. Загоскина и др.]; под ред. Н.В. Загоскиной, Л.В. Назаренко – М.: Оникс, 2009. – 496 с. (25 экз.)</w:t>
      </w:r>
    </w:p>
    <w:p w:rsidR="00DF14EB" w:rsidRPr="007A55B8" w:rsidRDefault="00DF14EB" w:rsidP="00D72E13">
      <w:pPr>
        <w:pStyle w:val="a5"/>
        <w:numPr>
          <w:ilvl w:val="0"/>
          <w:numId w:val="41"/>
        </w:numPr>
        <w:ind w:left="0" w:firstLine="284"/>
        <w:contextualSpacing w:val="0"/>
        <w:jc w:val="both"/>
      </w:pPr>
      <w:r w:rsidRPr="007A55B8">
        <w:t xml:space="preserve">Фармацевтическая технология. Технология лекарственных форм [Электронный ресурс]: учеб. / [И.И. </w:t>
      </w:r>
      <w:proofErr w:type="spellStart"/>
      <w:r w:rsidRPr="007A55B8">
        <w:t>Краснюк</w:t>
      </w:r>
      <w:proofErr w:type="spellEnd"/>
      <w:r w:rsidRPr="007A55B8">
        <w:t xml:space="preserve"> др.]; </w:t>
      </w:r>
      <w:r w:rsidRPr="007A55B8">
        <w:rPr>
          <w:rStyle w:val="value"/>
        </w:rPr>
        <w:t xml:space="preserve">под ред. И.И. </w:t>
      </w:r>
      <w:proofErr w:type="spellStart"/>
      <w:r w:rsidRPr="007A55B8">
        <w:rPr>
          <w:rStyle w:val="value"/>
        </w:rPr>
        <w:t>Краснюка</w:t>
      </w:r>
      <w:proofErr w:type="spellEnd"/>
      <w:r w:rsidRPr="007A55B8">
        <w:rPr>
          <w:rStyle w:val="value"/>
        </w:rPr>
        <w:t>, Г.В. Михайловой</w:t>
      </w:r>
      <w:r w:rsidRPr="007A55B8">
        <w:t xml:space="preserve"> – М.: ГЭОТАР-Медиа, 2011. – 656 с. – Режим доступа: </w:t>
      </w:r>
      <w:hyperlink r:id="rId19" w:history="1">
        <w:r w:rsidRPr="007A55B8">
          <w:rPr>
            <w:rStyle w:val="ab"/>
          </w:rPr>
          <w:t>http://www.studentlibrary.ru/book/ISBN9785970418055.html</w:t>
        </w:r>
      </w:hyperlink>
    </w:p>
    <w:p w:rsidR="00DF14EB" w:rsidRPr="007A55B8" w:rsidRDefault="00DF14EB" w:rsidP="00D72E13">
      <w:pPr>
        <w:pStyle w:val="a5"/>
        <w:numPr>
          <w:ilvl w:val="0"/>
          <w:numId w:val="41"/>
        </w:numPr>
        <w:ind w:left="0" w:firstLine="284"/>
        <w:contextualSpacing w:val="0"/>
        <w:jc w:val="both"/>
        <w:rPr>
          <w:rStyle w:val="ab"/>
        </w:rPr>
      </w:pPr>
      <w:r w:rsidRPr="007A55B8">
        <w:rPr>
          <w:rStyle w:val="value"/>
        </w:rPr>
        <w:t>Орехов С.Н.</w:t>
      </w:r>
      <w:r w:rsidRPr="007A55B8">
        <w:t xml:space="preserve"> Фармацевтическая биотехнология. Руководство к практическим занятиям [Электронный ресурс]: учеб. пособие / С.Н. Орехов; под ред. </w:t>
      </w:r>
      <w:r w:rsidRPr="007A55B8">
        <w:rPr>
          <w:rStyle w:val="value"/>
        </w:rPr>
        <w:t xml:space="preserve">В.А. Быкова, А.В. </w:t>
      </w:r>
      <w:proofErr w:type="spellStart"/>
      <w:r w:rsidRPr="007A55B8">
        <w:rPr>
          <w:rStyle w:val="value"/>
        </w:rPr>
        <w:t>Катлинского</w:t>
      </w:r>
      <w:proofErr w:type="spellEnd"/>
      <w:r w:rsidRPr="007A55B8">
        <w:rPr>
          <w:rStyle w:val="value"/>
        </w:rPr>
        <w:t xml:space="preserve"> – М.: ГЭОТАР-Медиа, 2009. –</w:t>
      </w:r>
      <w:r w:rsidRPr="007A55B8">
        <w:t xml:space="preserve"> 384 с. – Режим доступа: </w:t>
      </w:r>
      <w:hyperlink r:id="rId20" w:history="1">
        <w:r w:rsidRPr="007A55B8">
          <w:rPr>
            <w:rStyle w:val="ab"/>
          </w:rPr>
          <w:t>http://www.studentlibrary.ru/book/ISBN9785970413036.html</w:t>
        </w:r>
      </w:hyperlink>
    </w:p>
    <w:p w:rsidR="00DF14EB" w:rsidRPr="007A55B8" w:rsidRDefault="00DF14EB" w:rsidP="00D72E13">
      <w:pPr>
        <w:pStyle w:val="a5"/>
        <w:numPr>
          <w:ilvl w:val="0"/>
          <w:numId w:val="41"/>
        </w:numPr>
        <w:ind w:left="0" w:firstLine="284"/>
        <w:contextualSpacing w:val="0"/>
        <w:jc w:val="both"/>
      </w:pPr>
      <w:r w:rsidRPr="007A55B8">
        <w:rPr>
          <w:rStyle w:val="value"/>
        </w:rPr>
        <w:t>Орехов С.Н.</w:t>
      </w:r>
      <w:r w:rsidRPr="007A55B8">
        <w:t xml:space="preserve"> Фармацевтическая биотехнология. Руководство к практическим занятиям [Электронный ресурс]: учеб. пособие / Под ред. </w:t>
      </w:r>
      <w:r w:rsidRPr="007A55B8">
        <w:rPr>
          <w:rStyle w:val="value"/>
        </w:rPr>
        <w:t xml:space="preserve">В.А. Быкова, А.В. </w:t>
      </w:r>
      <w:proofErr w:type="spellStart"/>
      <w:r w:rsidRPr="007A55B8">
        <w:rPr>
          <w:rStyle w:val="value"/>
        </w:rPr>
        <w:t>Катлинского</w:t>
      </w:r>
      <w:proofErr w:type="spellEnd"/>
      <w:r w:rsidRPr="007A55B8">
        <w:rPr>
          <w:rStyle w:val="value"/>
        </w:rPr>
        <w:t xml:space="preserve"> – М.: ГЭОТАР-Медиа, 2013 –</w:t>
      </w:r>
      <w:r w:rsidRPr="007A55B8">
        <w:t>.384 с. – Режим доступа: http://www.studentlibrary.ru/book/ISBN9785970424995.html</w:t>
      </w:r>
    </w:p>
    <w:p w:rsidR="00DF14EB" w:rsidRPr="007A55B8" w:rsidRDefault="00DF14EB" w:rsidP="00D72E13">
      <w:pPr>
        <w:pStyle w:val="a5"/>
        <w:numPr>
          <w:ilvl w:val="0"/>
          <w:numId w:val="41"/>
        </w:numPr>
        <w:ind w:left="0" w:firstLine="284"/>
        <w:contextualSpacing w:val="0"/>
        <w:jc w:val="both"/>
        <w:rPr>
          <w:rStyle w:val="ab"/>
        </w:rPr>
      </w:pPr>
      <w:r w:rsidRPr="007A55B8">
        <w:t xml:space="preserve">Медицинская микробиология, вирусология и иммунология. [Электронный ресурс]: учеб. в 2-х томах. Том 1 / </w:t>
      </w:r>
      <w:r w:rsidRPr="007A55B8">
        <w:rPr>
          <w:rStyle w:val="value"/>
        </w:rPr>
        <w:t xml:space="preserve">Под ред. В.В. Зверева, М.Н. Бойченко. – М.: ГЭОТАР-Медиа, 2010. – </w:t>
      </w:r>
      <w:r w:rsidRPr="007A55B8">
        <w:t xml:space="preserve">448 с. – Режим доступа: </w:t>
      </w:r>
      <w:hyperlink r:id="rId21" w:history="1">
        <w:r w:rsidRPr="007A55B8">
          <w:rPr>
            <w:rStyle w:val="ab"/>
          </w:rPr>
          <w:t>http://www.studentlibrary.ru/book/ISBN9785970414187.html</w:t>
        </w:r>
      </w:hyperlink>
    </w:p>
    <w:p w:rsidR="00DF14EB" w:rsidRPr="007A55B8" w:rsidRDefault="00DF14EB" w:rsidP="00D72E13">
      <w:pPr>
        <w:pStyle w:val="a5"/>
        <w:ind w:left="0" w:firstLine="284"/>
        <w:jc w:val="both"/>
        <w:rPr>
          <w:bCs/>
        </w:rPr>
      </w:pPr>
      <w:r w:rsidRPr="007A55B8">
        <w:t xml:space="preserve">Медицинская микробиология, вирусология и иммунология. [Электронный ресурс]: учеб. в 2-х томах. Том 1. / </w:t>
      </w:r>
      <w:r w:rsidRPr="007A55B8">
        <w:rPr>
          <w:rStyle w:val="value"/>
        </w:rPr>
        <w:t>Под ред. В.В. Зверева,          М.Н. Бойченко. – М.: ГЭОТАР-Медиа, 2014.–</w:t>
      </w:r>
      <w:r w:rsidRPr="007A55B8">
        <w:t xml:space="preserve">.448 с. – Режим доступа: </w:t>
      </w:r>
      <w:hyperlink r:id="rId22" w:history="1">
        <w:r w:rsidRPr="007A55B8">
          <w:rPr>
            <w:rStyle w:val="ab"/>
            <w:bCs/>
          </w:rPr>
          <w:t>http://www.studentlibrary.ru/book/ISBN9785970429143.html</w:t>
        </w:r>
      </w:hyperlink>
    </w:p>
    <w:p w:rsidR="00DF14EB" w:rsidRDefault="00DF14EB" w:rsidP="00DF14EB">
      <w:pPr>
        <w:ind w:left="708" w:firstLine="709"/>
        <w:jc w:val="both"/>
        <w:rPr>
          <w:b/>
        </w:rPr>
      </w:pPr>
    </w:p>
    <w:p w:rsidR="00DF14EB" w:rsidRDefault="00DF14EB" w:rsidP="00DF14EB">
      <w:pPr>
        <w:tabs>
          <w:tab w:val="left" w:pos="5841"/>
        </w:tabs>
        <w:ind w:left="708" w:firstLine="709"/>
        <w:jc w:val="both"/>
        <w:rPr>
          <w:b/>
        </w:rPr>
      </w:pPr>
      <w:r w:rsidRPr="007A55B8">
        <w:rPr>
          <w:b/>
        </w:rPr>
        <w:t>Дополнительная литература:</w:t>
      </w:r>
      <w:r>
        <w:rPr>
          <w:b/>
        </w:rPr>
        <w:tab/>
      </w:r>
    </w:p>
    <w:p w:rsidR="00DF14EB" w:rsidRPr="007A55B8" w:rsidRDefault="00DF14EB" w:rsidP="00DF14EB">
      <w:pPr>
        <w:tabs>
          <w:tab w:val="left" w:pos="5841"/>
        </w:tabs>
        <w:ind w:left="708" w:firstLine="709"/>
        <w:jc w:val="both"/>
        <w:rPr>
          <w:b/>
        </w:rPr>
      </w:pPr>
    </w:p>
    <w:p w:rsidR="00DF14EB" w:rsidRPr="007A55B8" w:rsidRDefault="00DA3C7C" w:rsidP="00D72E13">
      <w:pPr>
        <w:pStyle w:val="a5"/>
        <w:numPr>
          <w:ilvl w:val="0"/>
          <w:numId w:val="40"/>
        </w:numPr>
        <w:tabs>
          <w:tab w:val="left" w:pos="426"/>
        </w:tabs>
        <w:ind w:left="0" w:firstLine="0"/>
        <w:contextualSpacing w:val="0"/>
        <w:jc w:val="both"/>
      </w:pPr>
      <w:hyperlink r:id="rId23" w:history="1">
        <w:proofErr w:type="spellStart"/>
        <w:r w:rsidR="00DF14EB" w:rsidRPr="007A55B8">
          <w:rPr>
            <w:rStyle w:val="ab"/>
          </w:rPr>
          <w:t>ДжейДж.М</w:t>
        </w:r>
        <w:proofErr w:type="spellEnd"/>
        <w:r w:rsidR="00DF14EB" w:rsidRPr="007A55B8">
          <w:rPr>
            <w:rStyle w:val="ab"/>
          </w:rPr>
          <w:t>.</w:t>
        </w:r>
      </w:hyperlink>
      <w:r w:rsidR="00DF14EB" w:rsidRPr="007A55B8">
        <w:t xml:space="preserve"> Современная пищевая микробиология [Текст]: пер. 7-го англ. изд. / </w:t>
      </w:r>
    </w:p>
    <w:p w:rsidR="00DF14EB" w:rsidRPr="007A55B8" w:rsidRDefault="00DF14EB" w:rsidP="00D72E13">
      <w:pPr>
        <w:pStyle w:val="a5"/>
        <w:tabs>
          <w:tab w:val="left" w:pos="426"/>
        </w:tabs>
        <w:ind w:left="0"/>
        <w:jc w:val="both"/>
      </w:pPr>
      <w:r w:rsidRPr="007A55B8">
        <w:t xml:space="preserve">Дж.М. </w:t>
      </w:r>
      <w:proofErr w:type="spellStart"/>
      <w:r w:rsidRPr="007A55B8">
        <w:t>Джей</w:t>
      </w:r>
      <w:proofErr w:type="spellEnd"/>
      <w:r w:rsidRPr="007A55B8">
        <w:t xml:space="preserve">, </w:t>
      </w:r>
      <w:proofErr w:type="spellStart"/>
      <w:r w:rsidRPr="007A55B8">
        <w:t>М.Дж</w:t>
      </w:r>
      <w:proofErr w:type="spellEnd"/>
      <w:r w:rsidRPr="007A55B8">
        <w:t xml:space="preserve">. </w:t>
      </w:r>
      <w:proofErr w:type="spellStart"/>
      <w:r w:rsidRPr="007A55B8">
        <w:t>Лесснер</w:t>
      </w:r>
      <w:proofErr w:type="spellEnd"/>
      <w:r w:rsidRPr="007A55B8">
        <w:t xml:space="preserve">, Д.А. </w:t>
      </w:r>
      <w:hyperlink r:id="rId24" w:history="1">
        <w:proofErr w:type="spellStart"/>
        <w:r w:rsidRPr="007A55B8">
          <w:rPr>
            <w:rStyle w:val="ab"/>
          </w:rPr>
          <w:t>Гольден</w:t>
        </w:r>
        <w:proofErr w:type="spellEnd"/>
      </w:hyperlink>
      <w:r w:rsidRPr="007A55B8">
        <w:t xml:space="preserve">. – М.: БИНОМ. Лаборатория знаний, 2011. – 886 с. </w:t>
      </w:r>
      <w:r w:rsidRPr="007A55B8">
        <w:rPr>
          <w:color w:val="FF0000"/>
        </w:rPr>
        <w:t>(5 экз.)</w:t>
      </w:r>
    </w:p>
    <w:p w:rsidR="00DF14EB" w:rsidRPr="007A55B8" w:rsidRDefault="00DF14EB" w:rsidP="00D72E13">
      <w:pPr>
        <w:pStyle w:val="a5"/>
        <w:numPr>
          <w:ilvl w:val="0"/>
          <w:numId w:val="40"/>
        </w:numPr>
        <w:tabs>
          <w:tab w:val="left" w:pos="426"/>
        </w:tabs>
        <w:ind w:left="0" w:firstLine="0"/>
        <w:contextualSpacing w:val="0"/>
        <w:jc w:val="both"/>
      </w:pPr>
      <w:proofErr w:type="spellStart"/>
      <w:r w:rsidRPr="007A55B8">
        <w:t>Эпигенетика</w:t>
      </w:r>
      <w:proofErr w:type="spellEnd"/>
      <w:r w:rsidRPr="007A55B8">
        <w:t xml:space="preserve"> [Текст] / Под ред. С.Д. Эллиса, Т. </w:t>
      </w:r>
      <w:proofErr w:type="spellStart"/>
      <w:r w:rsidRPr="007A55B8">
        <w:t>Дженювейна</w:t>
      </w:r>
      <w:proofErr w:type="spellEnd"/>
      <w:r w:rsidRPr="007A55B8">
        <w:t xml:space="preserve">, Д. </w:t>
      </w:r>
      <w:proofErr w:type="spellStart"/>
      <w:r w:rsidRPr="007A55B8">
        <w:t>Рейнберга</w:t>
      </w:r>
      <w:proofErr w:type="spellEnd"/>
      <w:r w:rsidRPr="007A55B8">
        <w:t xml:space="preserve">; пер. с англ. под ред. А.Л. Юдина. – М.: </w:t>
      </w:r>
      <w:proofErr w:type="spellStart"/>
      <w:r w:rsidRPr="007A55B8">
        <w:t>Техносфера</w:t>
      </w:r>
      <w:proofErr w:type="spellEnd"/>
      <w:r w:rsidRPr="007A55B8">
        <w:t>, 2010. – 496 с. – 5 экз.</w:t>
      </w:r>
    </w:p>
    <w:p w:rsidR="00DF14EB" w:rsidRPr="007A55B8" w:rsidRDefault="00DF14EB" w:rsidP="00D72E13">
      <w:pPr>
        <w:pStyle w:val="a5"/>
        <w:numPr>
          <w:ilvl w:val="0"/>
          <w:numId w:val="40"/>
        </w:numPr>
        <w:tabs>
          <w:tab w:val="left" w:pos="426"/>
        </w:tabs>
        <w:ind w:left="0" w:firstLine="0"/>
        <w:contextualSpacing w:val="0"/>
        <w:jc w:val="both"/>
      </w:pPr>
      <w:proofErr w:type="spellStart"/>
      <w:r w:rsidRPr="007A55B8">
        <w:t>Градова</w:t>
      </w:r>
      <w:proofErr w:type="spellEnd"/>
      <w:r w:rsidRPr="007A55B8">
        <w:t xml:space="preserve"> Н.Б. Биологическая безопасность биотехнологических производств [Текст]: учеб. пособие / Н.Б. </w:t>
      </w:r>
      <w:proofErr w:type="spellStart"/>
      <w:r w:rsidRPr="007A55B8">
        <w:t>Градова</w:t>
      </w:r>
      <w:proofErr w:type="spellEnd"/>
      <w:r w:rsidRPr="007A55B8">
        <w:t xml:space="preserve">., Е.С. Бабусенко, В.И. Панфилов. – М.: </w:t>
      </w:r>
      <w:proofErr w:type="spellStart"/>
      <w:r w:rsidRPr="007A55B8">
        <w:t>ДеЛипринт</w:t>
      </w:r>
      <w:proofErr w:type="spellEnd"/>
      <w:r w:rsidRPr="007A55B8">
        <w:t>, 2010. – 136 с. (5 экз.)</w:t>
      </w:r>
    </w:p>
    <w:p w:rsidR="00DF14EB" w:rsidRPr="007A55B8" w:rsidRDefault="00DF14EB" w:rsidP="00D72E13">
      <w:pPr>
        <w:pStyle w:val="a5"/>
        <w:numPr>
          <w:ilvl w:val="0"/>
          <w:numId w:val="40"/>
        </w:numPr>
        <w:tabs>
          <w:tab w:val="left" w:pos="426"/>
        </w:tabs>
        <w:ind w:left="0" w:firstLine="0"/>
        <w:contextualSpacing w:val="0"/>
        <w:jc w:val="both"/>
      </w:pPr>
      <w:proofErr w:type="spellStart"/>
      <w:r w:rsidRPr="007A55B8">
        <w:t>Газит</w:t>
      </w:r>
      <w:proofErr w:type="spellEnd"/>
      <w:r w:rsidRPr="007A55B8">
        <w:t xml:space="preserve"> Э. </w:t>
      </w:r>
      <w:proofErr w:type="spellStart"/>
      <w:r w:rsidRPr="007A55B8">
        <w:t>Нанобиотехнология</w:t>
      </w:r>
      <w:proofErr w:type="spellEnd"/>
      <w:r w:rsidRPr="007A55B8">
        <w:t xml:space="preserve">: необъятные перспективы развития [Текст]: учеб. / Э. </w:t>
      </w:r>
      <w:proofErr w:type="spellStart"/>
      <w:r w:rsidRPr="007A55B8">
        <w:t>Газит</w:t>
      </w:r>
      <w:proofErr w:type="spellEnd"/>
      <w:r w:rsidRPr="007A55B8">
        <w:t xml:space="preserve">; пер. с англ. А.Е. </w:t>
      </w:r>
      <w:proofErr w:type="spellStart"/>
      <w:r w:rsidRPr="007A55B8">
        <w:t>Соловченко</w:t>
      </w:r>
      <w:proofErr w:type="spellEnd"/>
      <w:r w:rsidRPr="007A55B8">
        <w:t>; науч. ред. Н.Л. Клячко. – М.: Научный мир, 2011. – 152 с. (5 экз.)</w:t>
      </w:r>
    </w:p>
    <w:p w:rsidR="00DF14EB" w:rsidRPr="007A55B8" w:rsidRDefault="00DF14EB" w:rsidP="00D72E13">
      <w:pPr>
        <w:pStyle w:val="a5"/>
        <w:numPr>
          <w:ilvl w:val="0"/>
          <w:numId w:val="40"/>
        </w:numPr>
        <w:tabs>
          <w:tab w:val="left" w:pos="426"/>
        </w:tabs>
        <w:ind w:left="0" w:firstLine="0"/>
        <w:contextualSpacing w:val="0"/>
        <w:jc w:val="both"/>
      </w:pPr>
      <w:r w:rsidRPr="007A55B8">
        <w:t xml:space="preserve">Биосовместимые материалы: [Текст]: учеб. пособие / Под ред. В.И. Севастьянова, </w:t>
      </w:r>
    </w:p>
    <w:p w:rsidR="00DF14EB" w:rsidRPr="007A55B8" w:rsidRDefault="00DF14EB" w:rsidP="00D72E13">
      <w:pPr>
        <w:pStyle w:val="a5"/>
        <w:tabs>
          <w:tab w:val="left" w:pos="426"/>
        </w:tabs>
        <w:ind w:left="0"/>
        <w:jc w:val="both"/>
      </w:pPr>
      <w:r w:rsidRPr="007A55B8">
        <w:t xml:space="preserve">М.П. </w:t>
      </w:r>
      <w:proofErr w:type="spellStart"/>
      <w:r w:rsidRPr="007A55B8">
        <w:t>Кирпичникова</w:t>
      </w:r>
      <w:proofErr w:type="spellEnd"/>
      <w:r w:rsidRPr="007A55B8">
        <w:t>. – М.: МИА, 2011. – 544 с. ( 11 экз.)</w:t>
      </w:r>
    </w:p>
    <w:p w:rsidR="00DF14EB" w:rsidRPr="007A55B8" w:rsidRDefault="00DA3C7C" w:rsidP="00D72E13">
      <w:pPr>
        <w:pStyle w:val="a5"/>
        <w:numPr>
          <w:ilvl w:val="0"/>
          <w:numId w:val="40"/>
        </w:numPr>
        <w:tabs>
          <w:tab w:val="left" w:pos="426"/>
        </w:tabs>
        <w:ind w:left="0" w:firstLine="0"/>
        <w:contextualSpacing w:val="0"/>
        <w:jc w:val="both"/>
      </w:pPr>
      <w:hyperlink r:id="rId25" w:history="1">
        <w:proofErr w:type="spellStart"/>
        <w:r w:rsidR="00DF14EB" w:rsidRPr="007A55B8">
          <w:rPr>
            <w:rStyle w:val="ab"/>
          </w:rPr>
          <w:t>Фрешни</w:t>
        </w:r>
        <w:proofErr w:type="spellEnd"/>
      </w:hyperlink>
      <w:r w:rsidR="00DF14EB" w:rsidRPr="007A55B8">
        <w:t xml:space="preserve"> Р.Я. Культура животных клеток [Текст] : </w:t>
      </w:r>
      <w:proofErr w:type="spellStart"/>
      <w:r w:rsidR="00DF14EB" w:rsidRPr="007A55B8">
        <w:t>практ</w:t>
      </w:r>
      <w:proofErr w:type="spellEnd"/>
      <w:r w:rsidR="00DF14EB" w:rsidRPr="007A55B8">
        <w:t xml:space="preserve">. рук. / Р.Я. </w:t>
      </w:r>
      <w:hyperlink r:id="rId26" w:history="1">
        <w:proofErr w:type="spellStart"/>
        <w:r w:rsidR="00DF14EB" w:rsidRPr="007A55B8">
          <w:rPr>
            <w:rStyle w:val="ab"/>
          </w:rPr>
          <w:t>Фрешни</w:t>
        </w:r>
        <w:proofErr w:type="spellEnd"/>
      </w:hyperlink>
      <w:r w:rsidR="00DF14EB" w:rsidRPr="007A55B8">
        <w:t xml:space="preserve"> ; пер. 5-го </w:t>
      </w:r>
      <w:proofErr w:type="spellStart"/>
      <w:r w:rsidR="00DF14EB" w:rsidRPr="007A55B8">
        <w:t>анг</w:t>
      </w:r>
      <w:proofErr w:type="spellEnd"/>
      <w:r w:rsidR="00DF14EB" w:rsidRPr="007A55B8">
        <w:t>. изд. Ю. Н. Хомякова, Т.И. Хомяковой. – М.: БИНОМ. Лаборатория знаний, 2011. – 691 с. (5 экз.)</w:t>
      </w:r>
    </w:p>
    <w:p w:rsidR="00DF14EB" w:rsidRPr="007A55B8" w:rsidRDefault="00DA3C7C" w:rsidP="00D72E13">
      <w:pPr>
        <w:pStyle w:val="a5"/>
        <w:numPr>
          <w:ilvl w:val="0"/>
          <w:numId w:val="40"/>
        </w:numPr>
        <w:tabs>
          <w:tab w:val="left" w:pos="426"/>
        </w:tabs>
        <w:ind w:left="0" w:firstLine="0"/>
        <w:contextualSpacing w:val="0"/>
        <w:jc w:val="both"/>
      </w:pPr>
      <w:hyperlink r:id="rId27" w:history="1">
        <w:proofErr w:type="spellStart"/>
        <w:r w:rsidR="00DF14EB" w:rsidRPr="007A55B8">
          <w:rPr>
            <w:rStyle w:val="ab"/>
          </w:rPr>
          <w:t>Биссвангер</w:t>
        </w:r>
        <w:proofErr w:type="spellEnd"/>
      </w:hyperlink>
      <w:r w:rsidR="00DF14EB" w:rsidRPr="007A55B8">
        <w:t xml:space="preserve"> Х. Практическая энзимология [Текст]: учеб. изд. / Х. </w:t>
      </w:r>
      <w:hyperlink r:id="rId28" w:history="1">
        <w:proofErr w:type="spellStart"/>
        <w:r w:rsidR="00DF14EB" w:rsidRPr="007A55B8">
          <w:rPr>
            <w:rStyle w:val="ab"/>
          </w:rPr>
          <w:t>Биссвангер</w:t>
        </w:r>
        <w:proofErr w:type="spellEnd"/>
      </w:hyperlink>
      <w:r w:rsidR="00DF14EB" w:rsidRPr="007A55B8">
        <w:t>; пер. с англ. Т.П. Мосоловой. – М.: БИНОМ. Лаборатория знаний, 2010. – 328 с. (5 экз.)</w:t>
      </w:r>
    </w:p>
    <w:p w:rsidR="00DF14EB" w:rsidRPr="007A55B8" w:rsidRDefault="00DA3C7C" w:rsidP="00D72E13">
      <w:pPr>
        <w:pStyle w:val="a5"/>
        <w:numPr>
          <w:ilvl w:val="0"/>
          <w:numId w:val="40"/>
        </w:numPr>
        <w:tabs>
          <w:tab w:val="left" w:pos="284"/>
        </w:tabs>
        <w:ind w:left="0" w:firstLine="0"/>
        <w:contextualSpacing w:val="0"/>
        <w:jc w:val="both"/>
      </w:pPr>
      <w:hyperlink r:id="rId29" w:history="1">
        <w:r w:rsidR="00DF14EB" w:rsidRPr="007A55B8">
          <w:t>Молекулярное моделирование [Текст]: теория и практика</w:t>
        </w:r>
      </w:hyperlink>
      <w:r w:rsidR="00DF14EB" w:rsidRPr="007A55B8">
        <w:t xml:space="preserve"> / </w:t>
      </w:r>
      <w:r w:rsidR="00DF14EB" w:rsidRPr="007A55B8">
        <w:sym w:font="Symbol" w:char="F05B"/>
      </w:r>
      <w:r w:rsidR="00DF14EB" w:rsidRPr="007A55B8">
        <w:t xml:space="preserve">Х.Д. </w:t>
      </w:r>
      <w:proofErr w:type="spellStart"/>
      <w:r w:rsidR="00DF14EB" w:rsidRPr="007A55B8">
        <w:t>Хельтье</w:t>
      </w:r>
      <w:proofErr w:type="spellEnd"/>
      <w:r w:rsidR="00DF14EB" w:rsidRPr="007A55B8">
        <w:t xml:space="preserve"> и др.</w:t>
      </w:r>
      <w:r w:rsidR="00DF14EB" w:rsidRPr="007A55B8">
        <w:sym w:font="Symbol" w:char="F05D"/>
      </w:r>
      <w:r w:rsidR="00DF14EB" w:rsidRPr="007A55B8">
        <w:t>. – М.: БИНОМ. Лаборатория знаний, 2009. – 318 с. (3 экз.)</w:t>
      </w:r>
    </w:p>
    <w:p w:rsidR="00DF14EB" w:rsidRPr="007A55B8" w:rsidRDefault="00DA3C7C" w:rsidP="00D72E13">
      <w:pPr>
        <w:tabs>
          <w:tab w:val="left" w:pos="284"/>
        </w:tabs>
        <w:jc w:val="both"/>
        <w:rPr>
          <w:rStyle w:val="ab"/>
        </w:rPr>
      </w:pPr>
      <w:hyperlink r:id="rId30" w:history="1">
        <w:r w:rsidR="00DF14EB" w:rsidRPr="007A55B8">
          <w:rPr>
            <w:rStyle w:val="ab"/>
          </w:rPr>
          <w:t>http://lbz.ru/authors/212/3168/</w:t>
        </w:r>
      </w:hyperlink>
    </w:p>
    <w:p w:rsidR="00DF14EB" w:rsidRDefault="00DF14EB" w:rsidP="00DF14EB">
      <w:pPr>
        <w:ind w:firstLine="709"/>
        <w:jc w:val="both"/>
        <w:rPr>
          <w:b/>
        </w:rPr>
      </w:pPr>
    </w:p>
    <w:p w:rsidR="00F97011" w:rsidRDefault="00F97011" w:rsidP="00495E15">
      <w:pPr>
        <w:jc w:val="both"/>
        <w:rPr>
          <w:b/>
        </w:rPr>
      </w:pPr>
    </w:p>
    <w:p w:rsidR="00B26033" w:rsidRPr="00F82B33" w:rsidRDefault="00B26033" w:rsidP="00495E15">
      <w:pPr>
        <w:jc w:val="both"/>
        <w:rPr>
          <w:b/>
        </w:rPr>
      </w:pPr>
      <w:r w:rsidRPr="00F82B33">
        <w:rPr>
          <w:b/>
        </w:rPr>
        <w:t>6.2 Список рекомендуемой литературы для выполнения и защиты ВКР</w:t>
      </w:r>
    </w:p>
    <w:p w:rsidR="00B26033" w:rsidRPr="00F82B33" w:rsidRDefault="00B26033" w:rsidP="00495E15">
      <w:pPr>
        <w:pStyle w:val="1"/>
        <w:ind w:right="-1"/>
        <w:rPr>
          <w:sz w:val="24"/>
          <w:szCs w:val="24"/>
        </w:rPr>
      </w:pPr>
    </w:p>
    <w:p w:rsidR="00B26033" w:rsidRPr="00F82B33" w:rsidRDefault="00B26033" w:rsidP="00D72E13">
      <w:pPr>
        <w:pStyle w:val="1"/>
        <w:numPr>
          <w:ilvl w:val="0"/>
          <w:numId w:val="7"/>
        </w:numPr>
        <w:tabs>
          <w:tab w:val="left" w:pos="284"/>
          <w:tab w:val="left" w:pos="709"/>
          <w:tab w:val="left" w:pos="851"/>
        </w:tabs>
        <w:ind w:left="0" w:firstLine="567"/>
        <w:rPr>
          <w:rStyle w:val="ab"/>
          <w:color w:val="auto"/>
          <w:sz w:val="24"/>
          <w:szCs w:val="24"/>
          <w:u w:val="none"/>
        </w:rPr>
      </w:pPr>
      <w:proofErr w:type="spellStart"/>
      <w:r w:rsidRPr="00F82B33">
        <w:rPr>
          <w:rStyle w:val="ab"/>
          <w:color w:val="auto"/>
          <w:sz w:val="24"/>
          <w:szCs w:val="24"/>
          <w:u w:val="none"/>
        </w:rPr>
        <w:t>Комлацкий</w:t>
      </w:r>
      <w:proofErr w:type="spellEnd"/>
      <w:r w:rsidRPr="00F82B33">
        <w:rPr>
          <w:rStyle w:val="ab"/>
          <w:color w:val="auto"/>
          <w:sz w:val="24"/>
          <w:szCs w:val="24"/>
          <w:u w:val="none"/>
        </w:rPr>
        <w:t xml:space="preserve">, В.И. Планирование и организация научных исследований [Электронный ресурс]: учеб. пособие / В.И. </w:t>
      </w:r>
      <w:proofErr w:type="spellStart"/>
      <w:r w:rsidRPr="00F82B33">
        <w:rPr>
          <w:rStyle w:val="ab"/>
          <w:color w:val="auto"/>
          <w:sz w:val="24"/>
          <w:szCs w:val="24"/>
          <w:u w:val="none"/>
        </w:rPr>
        <w:t>Комлацкий</w:t>
      </w:r>
      <w:proofErr w:type="spellEnd"/>
      <w:r w:rsidRPr="00F82B33">
        <w:rPr>
          <w:rStyle w:val="ab"/>
          <w:color w:val="auto"/>
          <w:sz w:val="24"/>
          <w:szCs w:val="24"/>
          <w:u w:val="none"/>
        </w:rPr>
        <w:t xml:space="preserve">, С.В. Логинов, Г.В. </w:t>
      </w:r>
      <w:proofErr w:type="spellStart"/>
      <w:r w:rsidRPr="00F82B33">
        <w:rPr>
          <w:rStyle w:val="ab"/>
          <w:color w:val="auto"/>
          <w:sz w:val="24"/>
          <w:szCs w:val="24"/>
          <w:u w:val="none"/>
        </w:rPr>
        <w:t>Комлацкий</w:t>
      </w:r>
      <w:proofErr w:type="spellEnd"/>
      <w:r w:rsidRPr="00F82B33">
        <w:rPr>
          <w:rStyle w:val="ab"/>
          <w:color w:val="auto"/>
          <w:sz w:val="24"/>
          <w:szCs w:val="24"/>
          <w:u w:val="none"/>
        </w:rPr>
        <w:t xml:space="preserve">. – Ростов н/Д : Феникс, 2014. – 204 с. – (Высшее образование). – Режим доступа:  </w:t>
      </w:r>
      <w:hyperlink r:id="rId31" w:history="1">
        <w:r w:rsidRPr="00F82B33">
          <w:rPr>
            <w:rStyle w:val="ab"/>
            <w:color w:val="auto"/>
            <w:sz w:val="24"/>
            <w:szCs w:val="24"/>
            <w:u w:val="none"/>
          </w:rPr>
          <w:t>http://www.studentlibrary.ru/book/ISBN9785222218402.html</w:t>
        </w:r>
      </w:hyperlink>
    </w:p>
    <w:p w:rsidR="00461AD2" w:rsidRPr="00F82B33" w:rsidRDefault="00461AD2" w:rsidP="00D72E13">
      <w:pPr>
        <w:pStyle w:val="a5"/>
        <w:numPr>
          <w:ilvl w:val="0"/>
          <w:numId w:val="7"/>
        </w:numPr>
        <w:tabs>
          <w:tab w:val="left" w:pos="284"/>
          <w:tab w:val="left" w:pos="709"/>
          <w:tab w:val="left" w:pos="851"/>
        </w:tabs>
        <w:ind w:left="0" w:firstLine="567"/>
        <w:jc w:val="both"/>
        <w:outlineLvl w:val="0"/>
      </w:pPr>
      <w:r w:rsidRPr="00F82B33">
        <w:t>Кузнецов</w:t>
      </w:r>
      <w:r w:rsidRPr="00F82B33">
        <w:rPr>
          <w:lang w:val="en-US"/>
        </w:rPr>
        <w:t> </w:t>
      </w:r>
      <w:r w:rsidRPr="00F82B33">
        <w:t xml:space="preserve">И.Н. Основы научных исследований [Электронный ресурс]: </w:t>
      </w:r>
      <w:proofErr w:type="spellStart"/>
      <w:r w:rsidRPr="00F82B33">
        <w:t>учеб.пособие</w:t>
      </w:r>
      <w:proofErr w:type="spellEnd"/>
      <w:r w:rsidRPr="00F82B33">
        <w:t xml:space="preserve"> для бакалавров / И.Н.</w:t>
      </w:r>
      <w:r w:rsidRPr="00F82B33">
        <w:rPr>
          <w:lang w:val="en-US"/>
        </w:rPr>
        <w:t> </w:t>
      </w:r>
      <w:r w:rsidRPr="00F82B33">
        <w:t>Кузнецов. – М.: Дашков и К, 2013 г. – 283 с. – Режим доступа: http://www.knigafund.ru/books/164452 (ЭБС «</w:t>
      </w:r>
      <w:proofErr w:type="spellStart"/>
      <w:r w:rsidRPr="00F82B33">
        <w:t>КнигаФонд</w:t>
      </w:r>
      <w:proofErr w:type="spellEnd"/>
      <w:r w:rsidRPr="00F82B33">
        <w:t>»)</w:t>
      </w:r>
    </w:p>
    <w:p w:rsidR="00B26033" w:rsidRPr="00F82B33" w:rsidRDefault="00B26033" w:rsidP="00D72E13">
      <w:pPr>
        <w:pStyle w:val="1"/>
        <w:numPr>
          <w:ilvl w:val="0"/>
          <w:numId w:val="7"/>
        </w:numPr>
        <w:tabs>
          <w:tab w:val="left" w:pos="284"/>
          <w:tab w:val="left" w:pos="709"/>
          <w:tab w:val="left" w:pos="851"/>
        </w:tabs>
        <w:ind w:left="0" w:right="-1" w:firstLine="567"/>
        <w:rPr>
          <w:rStyle w:val="ab"/>
          <w:color w:val="auto"/>
          <w:sz w:val="24"/>
          <w:szCs w:val="24"/>
          <w:u w:val="none"/>
        </w:rPr>
      </w:pPr>
      <w:proofErr w:type="spellStart"/>
      <w:r w:rsidRPr="00F82B33">
        <w:rPr>
          <w:rStyle w:val="ab"/>
          <w:color w:val="auto"/>
          <w:sz w:val="24"/>
          <w:szCs w:val="24"/>
          <w:u w:val="none"/>
        </w:rPr>
        <w:t>Мокий</w:t>
      </w:r>
      <w:proofErr w:type="spellEnd"/>
      <w:r w:rsidRPr="00F82B33">
        <w:rPr>
          <w:rStyle w:val="ab"/>
          <w:color w:val="auto"/>
          <w:sz w:val="24"/>
          <w:szCs w:val="24"/>
          <w:u w:val="none"/>
        </w:rPr>
        <w:t xml:space="preserve"> М.С. Методология научных исследований : учеб. для магистров / М.С. </w:t>
      </w:r>
      <w:proofErr w:type="spellStart"/>
      <w:r w:rsidRPr="00F82B33">
        <w:rPr>
          <w:rStyle w:val="ab"/>
          <w:color w:val="auto"/>
          <w:sz w:val="24"/>
          <w:szCs w:val="24"/>
          <w:u w:val="none"/>
        </w:rPr>
        <w:t>Мокий</w:t>
      </w:r>
      <w:proofErr w:type="spellEnd"/>
      <w:r w:rsidRPr="00F82B33">
        <w:rPr>
          <w:rStyle w:val="ab"/>
          <w:color w:val="auto"/>
          <w:sz w:val="24"/>
          <w:szCs w:val="24"/>
          <w:u w:val="none"/>
        </w:rPr>
        <w:t xml:space="preserve">, А.Л. Никифоров, В.С. </w:t>
      </w:r>
      <w:proofErr w:type="spellStart"/>
      <w:r w:rsidRPr="00F82B33">
        <w:rPr>
          <w:rStyle w:val="ab"/>
          <w:color w:val="auto"/>
          <w:sz w:val="24"/>
          <w:szCs w:val="24"/>
          <w:u w:val="none"/>
        </w:rPr>
        <w:t>Мокий</w:t>
      </w:r>
      <w:proofErr w:type="spellEnd"/>
      <w:r w:rsidRPr="00F82B33">
        <w:rPr>
          <w:rStyle w:val="ab"/>
          <w:color w:val="auto"/>
          <w:sz w:val="24"/>
          <w:szCs w:val="24"/>
          <w:u w:val="none"/>
        </w:rPr>
        <w:t xml:space="preserve"> / под. ред. М.С. </w:t>
      </w:r>
      <w:proofErr w:type="spellStart"/>
      <w:r w:rsidRPr="00F82B33">
        <w:rPr>
          <w:rStyle w:val="ab"/>
          <w:color w:val="auto"/>
          <w:sz w:val="24"/>
          <w:szCs w:val="24"/>
          <w:u w:val="none"/>
        </w:rPr>
        <w:t>Мокия</w:t>
      </w:r>
      <w:proofErr w:type="spellEnd"/>
      <w:r w:rsidRPr="00F82B33">
        <w:rPr>
          <w:rStyle w:val="ab"/>
          <w:color w:val="auto"/>
          <w:sz w:val="24"/>
          <w:szCs w:val="24"/>
          <w:u w:val="none"/>
        </w:rPr>
        <w:t xml:space="preserve">. – М. : </w:t>
      </w:r>
      <w:proofErr w:type="spellStart"/>
      <w:r w:rsidRPr="00F82B33">
        <w:rPr>
          <w:rStyle w:val="ab"/>
          <w:color w:val="auto"/>
          <w:sz w:val="24"/>
          <w:szCs w:val="24"/>
          <w:u w:val="none"/>
        </w:rPr>
        <w:t>Юрайт</w:t>
      </w:r>
      <w:proofErr w:type="spellEnd"/>
      <w:r w:rsidRPr="00F82B33">
        <w:rPr>
          <w:rStyle w:val="ab"/>
          <w:color w:val="auto"/>
          <w:sz w:val="24"/>
          <w:szCs w:val="24"/>
          <w:u w:val="none"/>
        </w:rPr>
        <w:t xml:space="preserve">, 2016. – 255 с. </w:t>
      </w:r>
    </w:p>
    <w:p w:rsidR="00B26033" w:rsidRPr="00F82B33" w:rsidRDefault="00B26033" w:rsidP="00D72E13">
      <w:pPr>
        <w:pStyle w:val="1"/>
        <w:numPr>
          <w:ilvl w:val="0"/>
          <w:numId w:val="7"/>
        </w:numPr>
        <w:tabs>
          <w:tab w:val="left" w:pos="284"/>
          <w:tab w:val="left" w:pos="709"/>
          <w:tab w:val="left" w:pos="851"/>
        </w:tabs>
        <w:ind w:left="0" w:right="-1" w:firstLine="567"/>
        <w:rPr>
          <w:rStyle w:val="ab"/>
          <w:color w:val="auto"/>
          <w:sz w:val="24"/>
          <w:szCs w:val="24"/>
          <w:u w:val="none"/>
        </w:rPr>
      </w:pPr>
      <w:r w:rsidRPr="00F82B33">
        <w:rPr>
          <w:rStyle w:val="ab"/>
          <w:color w:val="auto"/>
          <w:sz w:val="24"/>
          <w:szCs w:val="24"/>
          <w:u w:val="none"/>
        </w:rPr>
        <w:t xml:space="preserve">.Мусина, О.Н. Основы научных исследований [Электронный ресурс]: учеб. пособие / О.Н. Мусина – М.-Берлин: </w:t>
      </w:r>
      <w:proofErr w:type="spellStart"/>
      <w:r w:rsidRPr="00F82B33">
        <w:rPr>
          <w:rStyle w:val="ab"/>
          <w:color w:val="auto"/>
          <w:sz w:val="24"/>
          <w:szCs w:val="24"/>
          <w:u w:val="none"/>
        </w:rPr>
        <w:t>Директ</w:t>
      </w:r>
      <w:proofErr w:type="spellEnd"/>
      <w:r w:rsidRPr="00F82B33">
        <w:rPr>
          <w:rStyle w:val="ab"/>
          <w:color w:val="auto"/>
          <w:sz w:val="24"/>
          <w:szCs w:val="24"/>
          <w:u w:val="none"/>
        </w:rPr>
        <w:t xml:space="preserve">-Медиа, 2015.– 150 с. – Режим доступа: </w:t>
      </w:r>
      <w:hyperlink r:id="rId32" w:history="1">
        <w:r w:rsidRPr="00F82B33">
          <w:rPr>
            <w:rStyle w:val="ab"/>
            <w:color w:val="auto"/>
            <w:sz w:val="24"/>
            <w:szCs w:val="24"/>
            <w:u w:val="none"/>
          </w:rPr>
          <w:t>http://www.knigafund.ru/books/183419</w:t>
        </w:r>
      </w:hyperlink>
    </w:p>
    <w:p w:rsidR="00B26033" w:rsidRPr="00F82B33" w:rsidRDefault="00B26033" w:rsidP="00D72E13">
      <w:pPr>
        <w:pStyle w:val="1"/>
        <w:numPr>
          <w:ilvl w:val="0"/>
          <w:numId w:val="7"/>
        </w:numPr>
        <w:tabs>
          <w:tab w:val="left" w:pos="284"/>
          <w:tab w:val="left" w:pos="709"/>
          <w:tab w:val="left" w:pos="851"/>
        </w:tabs>
        <w:ind w:left="0" w:firstLine="567"/>
        <w:jc w:val="both"/>
        <w:rPr>
          <w:rStyle w:val="ab"/>
          <w:color w:val="auto"/>
          <w:sz w:val="24"/>
          <w:szCs w:val="24"/>
          <w:u w:val="none"/>
        </w:rPr>
      </w:pPr>
      <w:r w:rsidRPr="00F82B33">
        <w:rPr>
          <w:rStyle w:val="ab"/>
          <w:color w:val="auto"/>
          <w:sz w:val="24"/>
          <w:szCs w:val="24"/>
          <w:u w:val="none"/>
        </w:rPr>
        <w:t xml:space="preserve">Основы научных исследований [Электронный ресурс]: Учебное пособие / </w:t>
      </w:r>
      <w:proofErr w:type="spellStart"/>
      <w:r w:rsidRPr="00F82B33">
        <w:rPr>
          <w:rStyle w:val="ab"/>
          <w:color w:val="auto"/>
          <w:sz w:val="24"/>
          <w:szCs w:val="24"/>
          <w:u w:val="none"/>
        </w:rPr>
        <w:t>Кожухар</w:t>
      </w:r>
      <w:proofErr w:type="spellEnd"/>
      <w:r w:rsidRPr="00F82B33">
        <w:rPr>
          <w:rStyle w:val="ab"/>
          <w:color w:val="auto"/>
          <w:sz w:val="24"/>
          <w:szCs w:val="24"/>
          <w:u w:val="none"/>
        </w:rPr>
        <w:t xml:space="preserve"> В.М. - М.: Издательско-торговая корпорация "Дашков и К", 2012. – 216 с. – Режим доступа: http://www.studentlibrary.ru/book/ISBN9785394017117.html</w:t>
      </w:r>
    </w:p>
    <w:p w:rsidR="00461AD2" w:rsidRPr="00F82B33" w:rsidRDefault="00461AD2" w:rsidP="00D72E13">
      <w:pPr>
        <w:pStyle w:val="a5"/>
        <w:numPr>
          <w:ilvl w:val="0"/>
          <w:numId w:val="7"/>
        </w:numPr>
        <w:tabs>
          <w:tab w:val="left" w:pos="284"/>
          <w:tab w:val="left" w:pos="709"/>
          <w:tab w:val="left" w:pos="851"/>
        </w:tabs>
        <w:ind w:left="0" w:firstLine="567"/>
        <w:jc w:val="both"/>
        <w:outlineLvl w:val="0"/>
        <w:rPr>
          <w:u w:val="single"/>
        </w:rPr>
      </w:pPr>
      <w:proofErr w:type="spellStart"/>
      <w:r w:rsidRPr="00F82B33">
        <w:t>Рузавин</w:t>
      </w:r>
      <w:proofErr w:type="spellEnd"/>
      <w:r w:rsidRPr="00F82B33">
        <w:t xml:space="preserve"> Г.И. Методология научного познания [Электронный ресурс]: </w:t>
      </w:r>
      <w:proofErr w:type="spellStart"/>
      <w:r w:rsidRPr="00F82B33">
        <w:t>учеб.пособие</w:t>
      </w:r>
      <w:proofErr w:type="spellEnd"/>
      <w:r w:rsidRPr="00F82B33">
        <w:t xml:space="preserve"> для вузов / Г.И.</w:t>
      </w:r>
      <w:r w:rsidRPr="00F82B33">
        <w:rPr>
          <w:lang w:val="en-US"/>
        </w:rPr>
        <w:t> </w:t>
      </w:r>
      <w:proofErr w:type="spellStart"/>
      <w:r w:rsidRPr="00F82B33">
        <w:t>Рузавин</w:t>
      </w:r>
      <w:proofErr w:type="spellEnd"/>
      <w:r w:rsidRPr="00F82B33">
        <w:t xml:space="preserve">. – М.: </w:t>
      </w:r>
      <w:proofErr w:type="spellStart"/>
      <w:r w:rsidRPr="00F82B33">
        <w:t>Юнити</w:t>
      </w:r>
      <w:proofErr w:type="spellEnd"/>
      <w:r w:rsidRPr="00F82B33">
        <w:t xml:space="preserve">-Дана, 2012 г. </w:t>
      </w:r>
      <w:r w:rsidRPr="00F82B33">
        <w:rPr>
          <w:b/>
        </w:rPr>
        <w:t>–</w:t>
      </w:r>
      <w:r w:rsidRPr="00F82B33">
        <w:t xml:space="preserve"> 287 с. – Режим доступа: http://</w:t>
      </w:r>
      <w:r w:rsidRPr="00F82B33">
        <w:rPr>
          <w:u w:val="single"/>
        </w:rPr>
        <w:t>www.knigafund.ru/books/149317 (ЭБС «</w:t>
      </w:r>
      <w:proofErr w:type="spellStart"/>
      <w:r w:rsidRPr="00F82B33">
        <w:rPr>
          <w:u w:val="single"/>
        </w:rPr>
        <w:t>КнигаФонд</w:t>
      </w:r>
      <w:proofErr w:type="spellEnd"/>
      <w:r w:rsidRPr="00F82B33">
        <w:rPr>
          <w:u w:val="single"/>
        </w:rPr>
        <w:t>»)</w:t>
      </w:r>
    </w:p>
    <w:p w:rsidR="00B26033" w:rsidRPr="00F82B33" w:rsidRDefault="00B26033" w:rsidP="00D72E13">
      <w:pPr>
        <w:pStyle w:val="1"/>
        <w:numPr>
          <w:ilvl w:val="0"/>
          <w:numId w:val="7"/>
        </w:numPr>
        <w:tabs>
          <w:tab w:val="left" w:pos="284"/>
          <w:tab w:val="left" w:pos="709"/>
          <w:tab w:val="left" w:pos="851"/>
        </w:tabs>
        <w:ind w:left="0" w:firstLine="567"/>
        <w:jc w:val="both"/>
        <w:rPr>
          <w:rStyle w:val="ab"/>
          <w:color w:val="auto"/>
          <w:sz w:val="24"/>
          <w:szCs w:val="24"/>
          <w:u w:val="none"/>
        </w:rPr>
      </w:pPr>
      <w:r w:rsidRPr="00F82B33">
        <w:rPr>
          <w:rStyle w:val="ab"/>
          <w:color w:val="auto"/>
          <w:sz w:val="24"/>
          <w:szCs w:val="24"/>
          <w:u w:val="none"/>
        </w:rPr>
        <w:t xml:space="preserve">Сафин, Р.Г. Основы научных исследований. Организация и планирование эксперимента [Электронный ресурс] : </w:t>
      </w:r>
      <w:proofErr w:type="spellStart"/>
      <w:r w:rsidRPr="00F82B33">
        <w:rPr>
          <w:rStyle w:val="ab"/>
          <w:color w:val="auto"/>
          <w:sz w:val="24"/>
          <w:szCs w:val="24"/>
          <w:u w:val="none"/>
        </w:rPr>
        <w:t>учеб.пособие</w:t>
      </w:r>
      <w:proofErr w:type="spellEnd"/>
      <w:r w:rsidRPr="00F82B33">
        <w:rPr>
          <w:rStyle w:val="ab"/>
          <w:color w:val="auto"/>
          <w:sz w:val="24"/>
          <w:szCs w:val="24"/>
          <w:u w:val="none"/>
        </w:rPr>
        <w:t xml:space="preserve"> / Р.Г. Сафин, А.И. Иванов, Н.Ф. </w:t>
      </w:r>
      <w:proofErr w:type="spellStart"/>
      <w:r w:rsidRPr="00F82B33">
        <w:rPr>
          <w:rStyle w:val="ab"/>
          <w:color w:val="auto"/>
          <w:sz w:val="24"/>
          <w:szCs w:val="24"/>
          <w:u w:val="none"/>
        </w:rPr>
        <w:t>Тимербаев</w:t>
      </w:r>
      <w:proofErr w:type="spellEnd"/>
      <w:r w:rsidRPr="00F82B33">
        <w:rPr>
          <w:rStyle w:val="ab"/>
          <w:color w:val="auto"/>
          <w:sz w:val="24"/>
          <w:szCs w:val="24"/>
          <w:u w:val="none"/>
        </w:rPr>
        <w:t xml:space="preserve">; М-во образ. и науки России, Казан. нац. </w:t>
      </w:r>
      <w:proofErr w:type="spellStart"/>
      <w:r w:rsidRPr="00F82B33">
        <w:rPr>
          <w:rStyle w:val="ab"/>
          <w:color w:val="auto"/>
          <w:sz w:val="24"/>
          <w:szCs w:val="24"/>
          <w:u w:val="none"/>
        </w:rPr>
        <w:t>исслед</w:t>
      </w:r>
      <w:proofErr w:type="spellEnd"/>
      <w:r w:rsidRPr="00F82B33">
        <w:rPr>
          <w:rStyle w:val="ab"/>
          <w:color w:val="auto"/>
          <w:sz w:val="24"/>
          <w:szCs w:val="24"/>
          <w:u w:val="none"/>
        </w:rPr>
        <w:t xml:space="preserve">. </w:t>
      </w:r>
      <w:proofErr w:type="spellStart"/>
      <w:r w:rsidRPr="00F82B33">
        <w:rPr>
          <w:rStyle w:val="ab"/>
          <w:color w:val="auto"/>
          <w:sz w:val="24"/>
          <w:szCs w:val="24"/>
          <w:u w:val="none"/>
        </w:rPr>
        <w:t>технол</w:t>
      </w:r>
      <w:proofErr w:type="spellEnd"/>
      <w:r w:rsidRPr="00F82B33">
        <w:rPr>
          <w:rStyle w:val="ab"/>
          <w:color w:val="auto"/>
          <w:sz w:val="24"/>
          <w:szCs w:val="24"/>
          <w:u w:val="none"/>
        </w:rPr>
        <w:t xml:space="preserve">. ун-т. – Казань : Изд-во КНИТУ, 2013. – 154 с. – Режим доступа: </w:t>
      </w:r>
      <w:hyperlink r:id="rId33" w:history="1">
        <w:r w:rsidRPr="00F82B33">
          <w:rPr>
            <w:rStyle w:val="ab"/>
            <w:color w:val="auto"/>
            <w:sz w:val="24"/>
            <w:szCs w:val="24"/>
            <w:u w:val="none"/>
          </w:rPr>
          <w:t>http://www.knigafund.ru/books/186845</w:t>
        </w:r>
      </w:hyperlink>
    </w:p>
    <w:p w:rsidR="009C4131" w:rsidRPr="00F82B33" w:rsidRDefault="009C4131" w:rsidP="00495E15"/>
    <w:sectPr w:rsidR="009C4131" w:rsidRPr="00F82B33" w:rsidSect="00B23CAD">
      <w:footerReference w:type="default" r:id="rId3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7C" w:rsidRDefault="00DA3C7C">
      <w:r>
        <w:separator/>
      </w:r>
    </w:p>
  </w:endnote>
  <w:endnote w:type="continuationSeparator" w:id="0">
    <w:p w:rsidR="00DA3C7C" w:rsidRDefault="00DA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672582"/>
      <w:docPartObj>
        <w:docPartGallery w:val="Page Numbers (Bottom of Page)"/>
        <w:docPartUnique/>
      </w:docPartObj>
    </w:sdtPr>
    <w:sdtEndPr/>
    <w:sdtContent>
      <w:p w:rsidR="00B23CAD" w:rsidRDefault="007D2312">
        <w:pPr>
          <w:pStyle w:val="af0"/>
          <w:jc w:val="center"/>
        </w:pPr>
        <w:r>
          <w:fldChar w:fldCharType="begin"/>
        </w:r>
        <w:r w:rsidR="00B23CAD">
          <w:instrText>PAGE   \* MERGEFORMAT</w:instrText>
        </w:r>
        <w:r>
          <w:fldChar w:fldCharType="separate"/>
        </w:r>
        <w:r w:rsidR="00FF20DD">
          <w:rPr>
            <w:noProof/>
          </w:rPr>
          <w:t>4</w:t>
        </w:r>
        <w:r>
          <w:fldChar w:fldCharType="end"/>
        </w:r>
      </w:p>
    </w:sdtContent>
  </w:sdt>
  <w:p w:rsidR="00DF14EB" w:rsidRDefault="00DF14E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7C" w:rsidRDefault="00DA3C7C">
      <w:r>
        <w:separator/>
      </w:r>
    </w:p>
  </w:footnote>
  <w:footnote w:type="continuationSeparator" w:id="0">
    <w:p w:rsidR="00DA3C7C" w:rsidRDefault="00DA3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16"/>
    <w:multiLevelType w:val="hybridMultilevel"/>
    <w:tmpl w:val="9008FD48"/>
    <w:lvl w:ilvl="0" w:tplc="7D34A842">
      <w:start w:val="1"/>
      <w:numFmt w:val="decimal"/>
      <w:lvlText w:val="%1."/>
      <w:lvlJc w:val="left"/>
    </w:lvl>
    <w:lvl w:ilvl="1" w:tplc="55006678">
      <w:numFmt w:val="decimal"/>
      <w:lvlText w:val=""/>
      <w:lvlJc w:val="left"/>
    </w:lvl>
    <w:lvl w:ilvl="2" w:tplc="991067D8">
      <w:numFmt w:val="decimal"/>
      <w:lvlText w:val=""/>
      <w:lvlJc w:val="left"/>
    </w:lvl>
    <w:lvl w:ilvl="3" w:tplc="40242314">
      <w:numFmt w:val="decimal"/>
      <w:lvlText w:val=""/>
      <w:lvlJc w:val="left"/>
    </w:lvl>
    <w:lvl w:ilvl="4" w:tplc="14321592">
      <w:numFmt w:val="decimal"/>
      <w:lvlText w:val=""/>
      <w:lvlJc w:val="left"/>
    </w:lvl>
    <w:lvl w:ilvl="5" w:tplc="DB002E38">
      <w:numFmt w:val="decimal"/>
      <w:lvlText w:val=""/>
      <w:lvlJc w:val="left"/>
    </w:lvl>
    <w:lvl w:ilvl="6" w:tplc="62408988">
      <w:numFmt w:val="decimal"/>
      <w:lvlText w:val=""/>
      <w:lvlJc w:val="left"/>
    </w:lvl>
    <w:lvl w:ilvl="7" w:tplc="C048FADA">
      <w:numFmt w:val="decimal"/>
      <w:lvlText w:val=""/>
      <w:lvlJc w:val="left"/>
    </w:lvl>
    <w:lvl w:ilvl="8" w:tplc="1B84011C">
      <w:numFmt w:val="decimal"/>
      <w:lvlText w:val=""/>
      <w:lvlJc w:val="left"/>
    </w:lvl>
  </w:abstractNum>
  <w:abstractNum w:abstractNumId="1">
    <w:nsid w:val="000016D4"/>
    <w:multiLevelType w:val="hybridMultilevel"/>
    <w:tmpl w:val="7CAC549C"/>
    <w:lvl w:ilvl="0" w:tplc="56904A30">
      <w:start w:val="1"/>
      <w:numFmt w:val="decimal"/>
      <w:lvlText w:val="%1."/>
      <w:lvlJc w:val="left"/>
    </w:lvl>
    <w:lvl w:ilvl="1" w:tplc="93A6BA18">
      <w:numFmt w:val="decimal"/>
      <w:lvlText w:val=""/>
      <w:lvlJc w:val="left"/>
    </w:lvl>
    <w:lvl w:ilvl="2" w:tplc="B3C04CEE">
      <w:numFmt w:val="decimal"/>
      <w:lvlText w:val=""/>
      <w:lvlJc w:val="left"/>
    </w:lvl>
    <w:lvl w:ilvl="3" w:tplc="C0262AB2">
      <w:numFmt w:val="decimal"/>
      <w:lvlText w:val=""/>
      <w:lvlJc w:val="left"/>
    </w:lvl>
    <w:lvl w:ilvl="4" w:tplc="34E473EA">
      <w:numFmt w:val="decimal"/>
      <w:lvlText w:val=""/>
      <w:lvlJc w:val="left"/>
    </w:lvl>
    <w:lvl w:ilvl="5" w:tplc="5906AE04">
      <w:numFmt w:val="decimal"/>
      <w:lvlText w:val=""/>
      <w:lvlJc w:val="left"/>
    </w:lvl>
    <w:lvl w:ilvl="6" w:tplc="6978B4DE">
      <w:numFmt w:val="decimal"/>
      <w:lvlText w:val=""/>
      <w:lvlJc w:val="left"/>
    </w:lvl>
    <w:lvl w:ilvl="7" w:tplc="344E1A46">
      <w:numFmt w:val="decimal"/>
      <w:lvlText w:val=""/>
      <w:lvlJc w:val="left"/>
    </w:lvl>
    <w:lvl w:ilvl="8" w:tplc="510A6AB0">
      <w:numFmt w:val="decimal"/>
      <w:lvlText w:val=""/>
      <w:lvlJc w:val="left"/>
    </w:lvl>
  </w:abstractNum>
  <w:abstractNum w:abstractNumId="2">
    <w:nsid w:val="00001796"/>
    <w:multiLevelType w:val="hybridMultilevel"/>
    <w:tmpl w:val="5FF25324"/>
    <w:lvl w:ilvl="0" w:tplc="DED641E8">
      <w:start w:val="1"/>
      <w:numFmt w:val="decimal"/>
      <w:lvlText w:val="%1"/>
      <w:lvlJc w:val="left"/>
    </w:lvl>
    <w:lvl w:ilvl="1" w:tplc="DC1CCF96">
      <w:start w:val="1"/>
      <w:numFmt w:val="decimal"/>
      <w:lvlText w:val="%2."/>
      <w:lvlJc w:val="left"/>
    </w:lvl>
    <w:lvl w:ilvl="2" w:tplc="30EC5B26">
      <w:numFmt w:val="decimal"/>
      <w:lvlText w:val=""/>
      <w:lvlJc w:val="left"/>
    </w:lvl>
    <w:lvl w:ilvl="3" w:tplc="56929746">
      <w:numFmt w:val="decimal"/>
      <w:lvlText w:val=""/>
      <w:lvlJc w:val="left"/>
    </w:lvl>
    <w:lvl w:ilvl="4" w:tplc="0666BFA4">
      <w:numFmt w:val="decimal"/>
      <w:lvlText w:val=""/>
      <w:lvlJc w:val="left"/>
    </w:lvl>
    <w:lvl w:ilvl="5" w:tplc="8CA2C262">
      <w:numFmt w:val="decimal"/>
      <w:lvlText w:val=""/>
      <w:lvlJc w:val="left"/>
    </w:lvl>
    <w:lvl w:ilvl="6" w:tplc="CB9A4C76">
      <w:numFmt w:val="decimal"/>
      <w:lvlText w:val=""/>
      <w:lvlJc w:val="left"/>
    </w:lvl>
    <w:lvl w:ilvl="7" w:tplc="CDAE10D6">
      <w:numFmt w:val="decimal"/>
      <w:lvlText w:val=""/>
      <w:lvlJc w:val="left"/>
    </w:lvl>
    <w:lvl w:ilvl="8" w:tplc="4B80EE26">
      <w:numFmt w:val="decimal"/>
      <w:lvlText w:val=""/>
      <w:lvlJc w:val="left"/>
    </w:lvl>
  </w:abstractNum>
  <w:abstractNum w:abstractNumId="3">
    <w:nsid w:val="00001850"/>
    <w:multiLevelType w:val="hybridMultilevel"/>
    <w:tmpl w:val="211A48C6"/>
    <w:lvl w:ilvl="0" w:tplc="2064DF24">
      <w:start w:val="1"/>
      <w:numFmt w:val="decimal"/>
      <w:lvlText w:val="%1."/>
      <w:lvlJc w:val="left"/>
    </w:lvl>
    <w:lvl w:ilvl="1" w:tplc="003EADB0">
      <w:numFmt w:val="decimal"/>
      <w:lvlText w:val=""/>
      <w:lvlJc w:val="left"/>
    </w:lvl>
    <w:lvl w:ilvl="2" w:tplc="DAE8AA98">
      <w:numFmt w:val="decimal"/>
      <w:lvlText w:val=""/>
      <w:lvlJc w:val="left"/>
    </w:lvl>
    <w:lvl w:ilvl="3" w:tplc="3CF04C5E">
      <w:numFmt w:val="decimal"/>
      <w:lvlText w:val=""/>
      <w:lvlJc w:val="left"/>
    </w:lvl>
    <w:lvl w:ilvl="4" w:tplc="1F1E4632">
      <w:numFmt w:val="decimal"/>
      <w:lvlText w:val=""/>
      <w:lvlJc w:val="left"/>
    </w:lvl>
    <w:lvl w:ilvl="5" w:tplc="7D7436E6">
      <w:numFmt w:val="decimal"/>
      <w:lvlText w:val=""/>
      <w:lvlJc w:val="left"/>
    </w:lvl>
    <w:lvl w:ilvl="6" w:tplc="659EF5C4">
      <w:numFmt w:val="decimal"/>
      <w:lvlText w:val=""/>
      <w:lvlJc w:val="left"/>
    </w:lvl>
    <w:lvl w:ilvl="7" w:tplc="04F46950">
      <w:numFmt w:val="decimal"/>
      <w:lvlText w:val=""/>
      <w:lvlJc w:val="left"/>
    </w:lvl>
    <w:lvl w:ilvl="8" w:tplc="81E22BFC">
      <w:numFmt w:val="decimal"/>
      <w:lvlText w:val=""/>
      <w:lvlJc w:val="left"/>
    </w:lvl>
  </w:abstractNum>
  <w:abstractNum w:abstractNumId="4">
    <w:nsid w:val="000019DA"/>
    <w:multiLevelType w:val="hybridMultilevel"/>
    <w:tmpl w:val="B442B896"/>
    <w:lvl w:ilvl="0" w:tplc="C832CBBC">
      <w:start w:val="1"/>
      <w:numFmt w:val="decimal"/>
      <w:lvlText w:val="%1."/>
      <w:lvlJc w:val="left"/>
    </w:lvl>
    <w:lvl w:ilvl="1" w:tplc="A028B54E">
      <w:numFmt w:val="decimal"/>
      <w:lvlText w:val=""/>
      <w:lvlJc w:val="left"/>
    </w:lvl>
    <w:lvl w:ilvl="2" w:tplc="E3F84CF6">
      <w:numFmt w:val="decimal"/>
      <w:lvlText w:val=""/>
      <w:lvlJc w:val="left"/>
    </w:lvl>
    <w:lvl w:ilvl="3" w:tplc="C88C1DAA">
      <w:numFmt w:val="decimal"/>
      <w:lvlText w:val=""/>
      <w:lvlJc w:val="left"/>
    </w:lvl>
    <w:lvl w:ilvl="4" w:tplc="689A4C6E">
      <w:numFmt w:val="decimal"/>
      <w:lvlText w:val=""/>
      <w:lvlJc w:val="left"/>
    </w:lvl>
    <w:lvl w:ilvl="5" w:tplc="73D0642A">
      <w:numFmt w:val="decimal"/>
      <w:lvlText w:val=""/>
      <w:lvlJc w:val="left"/>
    </w:lvl>
    <w:lvl w:ilvl="6" w:tplc="100CE4A8">
      <w:numFmt w:val="decimal"/>
      <w:lvlText w:val=""/>
      <w:lvlJc w:val="left"/>
    </w:lvl>
    <w:lvl w:ilvl="7" w:tplc="BF6C4174">
      <w:numFmt w:val="decimal"/>
      <w:lvlText w:val=""/>
      <w:lvlJc w:val="left"/>
    </w:lvl>
    <w:lvl w:ilvl="8" w:tplc="7A4C5B40">
      <w:numFmt w:val="decimal"/>
      <w:lvlText w:val=""/>
      <w:lvlJc w:val="left"/>
    </w:lvl>
  </w:abstractNum>
  <w:abstractNum w:abstractNumId="5">
    <w:nsid w:val="0000251F"/>
    <w:multiLevelType w:val="hybridMultilevel"/>
    <w:tmpl w:val="B53C329E"/>
    <w:lvl w:ilvl="0" w:tplc="5ED47AE4">
      <w:start w:val="1"/>
      <w:numFmt w:val="decimal"/>
      <w:lvlText w:val="%1."/>
      <w:lvlJc w:val="left"/>
    </w:lvl>
    <w:lvl w:ilvl="1" w:tplc="1B0AA03E">
      <w:numFmt w:val="decimal"/>
      <w:lvlText w:val=""/>
      <w:lvlJc w:val="left"/>
    </w:lvl>
    <w:lvl w:ilvl="2" w:tplc="141CFBB4">
      <w:numFmt w:val="decimal"/>
      <w:lvlText w:val=""/>
      <w:lvlJc w:val="left"/>
    </w:lvl>
    <w:lvl w:ilvl="3" w:tplc="AE220142">
      <w:numFmt w:val="decimal"/>
      <w:lvlText w:val=""/>
      <w:lvlJc w:val="left"/>
    </w:lvl>
    <w:lvl w:ilvl="4" w:tplc="A7B699CC">
      <w:numFmt w:val="decimal"/>
      <w:lvlText w:val=""/>
      <w:lvlJc w:val="left"/>
    </w:lvl>
    <w:lvl w:ilvl="5" w:tplc="B0CAAB2A">
      <w:numFmt w:val="decimal"/>
      <w:lvlText w:val=""/>
      <w:lvlJc w:val="left"/>
    </w:lvl>
    <w:lvl w:ilvl="6" w:tplc="12161320">
      <w:numFmt w:val="decimal"/>
      <w:lvlText w:val=""/>
      <w:lvlJc w:val="left"/>
    </w:lvl>
    <w:lvl w:ilvl="7" w:tplc="2D1045D4">
      <w:numFmt w:val="decimal"/>
      <w:lvlText w:val=""/>
      <w:lvlJc w:val="left"/>
    </w:lvl>
    <w:lvl w:ilvl="8" w:tplc="59B85FD0">
      <w:numFmt w:val="decimal"/>
      <w:lvlText w:val=""/>
      <w:lvlJc w:val="left"/>
    </w:lvl>
  </w:abstractNum>
  <w:abstractNum w:abstractNumId="6">
    <w:nsid w:val="00003BB1"/>
    <w:multiLevelType w:val="hybridMultilevel"/>
    <w:tmpl w:val="6EA419E2"/>
    <w:lvl w:ilvl="0" w:tplc="7D7A3DBC">
      <w:numFmt w:val="decimal"/>
      <w:lvlText w:val="%1."/>
      <w:lvlJc w:val="left"/>
    </w:lvl>
    <w:lvl w:ilvl="1" w:tplc="C3C27008">
      <w:start w:val="1"/>
      <w:numFmt w:val="bullet"/>
      <w:lvlText w:val="В"/>
      <w:lvlJc w:val="left"/>
    </w:lvl>
    <w:lvl w:ilvl="2" w:tplc="46DE1184">
      <w:numFmt w:val="decimal"/>
      <w:lvlText w:val=""/>
      <w:lvlJc w:val="left"/>
    </w:lvl>
    <w:lvl w:ilvl="3" w:tplc="761A2DCA">
      <w:numFmt w:val="decimal"/>
      <w:lvlText w:val=""/>
      <w:lvlJc w:val="left"/>
    </w:lvl>
    <w:lvl w:ilvl="4" w:tplc="2CD42896">
      <w:numFmt w:val="decimal"/>
      <w:lvlText w:val=""/>
      <w:lvlJc w:val="left"/>
    </w:lvl>
    <w:lvl w:ilvl="5" w:tplc="51243302">
      <w:numFmt w:val="decimal"/>
      <w:lvlText w:val=""/>
      <w:lvlJc w:val="left"/>
    </w:lvl>
    <w:lvl w:ilvl="6" w:tplc="3F4E033E">
      <w:numFmt w:val="decimal"/>
      <w:lvlText w:val=""/>
      <w:lvlJc w:val="left"/>
    </w:lvl>
    <w:lvl w:ilvl="7" w:tplc="D11E22E4">
      <w:numFmt w:val="decimal"/>
      <w:lvlText w:val=""/>
      <w:lvlJc w:val="left"/>
    </w:lvl>
    <w:lvl w:ilvl="8" w:tplc="F39A108C">
      <w:numFmt w:val="decimal"/>
      <w:lvlText w:val=""/>
      <w:lvlJc w:val="left"/>
    </w:lvl>
  </w:abstractNum>
  <w:abstractNum w:abstractNumId="7">
    <w:nsid w:val="0000470E"/>
    <w:multiLevelType w:val="hybridMultilevel"/>
    <w:tmpl w:val="756ADC00"/>
    <w:lvl w:ilvl="0" w:tplc="6526E36C">
      <w:start w:val="1"/>
      <w:numFmt w:val="decimal"/>
      <w:lvlText w:val="%1."/>
      <w:lvlJc w:val="left"/>
    </w:lvl>
    <w:lvl w:ilvl="1" w:tplc="24D67D7C">
      <w:numFmt w:val="decimal"/>
      <w:lvlText w:val=""/>
      <w:lvlJc w:val="left"/>
    </w:lvl>
    <w:lvl w:ilvl="2" w:tplc="939E9D4C">
      <w:numFmt w:val="decimal"/>
      <w:lvlText w:val=""/>
      <w:lvlJc w:val="left"/>
    </w:lvl>
    <w:lvl w:ilvl="3" w:tplc="12E8AA04">
      <w:numFmt w:val="decimal"/>
      <w:lvlText w:val=""/>
      <w:lvlJc w:val="left"/>
    </w:lvl>
    <w:lvl w:ilvl="4" w:tplc="D47C2E1A">
      <w:numFmt w:val="decimal"/>
      <w:lvlText w:val=""/>
      <w:lvlJc w:val="left"/>
    </w:lvl>
    <w:lvl w:ilvl="5" w:tplc="0B146036">
      <w:numFmt w:val="decimal"/>
      <w:lvlText w:val=""/>
      <w:lvlJc w:val="left"/>
    </w:lvl>
    <w:lvl w:ilvl="6" w:tplc="7C1E25C4">
      <w:numFmt w:val="decimal"/>
      <w:lvlText w:val=""/>
      <w:lvlJc w:val="left"/>
    </w:lvl>
    <w:lvl w:ilvl="7" w:tplc="21C60DA0">
      <w:numFmt w:val="decimal"/>
      <w:lvlText w:val=""/>
      <w:lvlJc w:val="left"/>
    </w:lvl>
    <w:lvl w:ilvl="8" w:tplc="F0220E04">
      <w:numFmt w:val="decimal"/>
      <w:lvlText w:val=""/>
      <w:lvlJc w:val="left"/>
    </w:lvl>
  </w:abstractNum>
  <w:abstractNum w:abstractNumId="8">
    <w:nsid w:val="000049BB"/>
    <w:multiLevelType w:val="hybridMultilevel"/>
    <w:tmpl w:val="D1E6E90E"/>
    <w:lvl w:ilvl="0" w:tplc="554A6FFA">
      <w:start w:val="1"/>
      <w:numFmt w:val="decimal"/>
      <w:lvlText w:val="%1."/>
      <w:lvlJc w:val="left"/>
    </w:lvl>
    <w:lvl w:ilvl="1" w:tplc="4B50CD06">
      <w:numFmt w:val="decimal"/>
      <w:lvlText w:val=""/>
      <w:lvlJc w:val="left"/>
    </w:lvl>
    <w:lvl w:ilvl="2" w:tplc="E8D288C2">
      <w:numFmt w:val="decimal"/>
      <w:lvlText w:val=""/>
      <w:lvlJc w:val="left"/>
    </w:lvl>
    <w:lvl w:ilvl="3" w:tplc="1A3CEFDA">
      <w:numFmt w:val="decimal"/>
      <w:lvlText w:val=""/>
      <w:lvlJc w:val="left"/>
    </w:lvl>
    <w:lvl w:ilvl="4" w:tplc="1AFC8ACE">
      <w:numFmt w:val="decimal"/>
      <w:lvlText w:val=""/>
      <w:lvlJc w:val="left"/>
    </w:lvl>
    <w:lvl w:ilvl="5" w:tplc="7E44657E">
      <w:numFmt w:val="decimal"/>
      <w:lvlText w:val=""/>
      <w:lvlJc w:val="left"/>
    </w:lvl>
    <w:lvl w:ilvl="6" w:tplc="F8D81CB4">
      <w:numFmt w:val="decimal"/>
      <w:lvlText w:val=""/>
      <w:lvlJc w:val="left"/>
    </w:lvl>
    <w:lvl w:ilvl="7" w:tplc="9D02F968">
      <w:numFmt w:val="decimal"/>
      <w:lvlText w:val=""/>
      <w:lvlJc w:val="left"/>
    </w:lvl>
    <w:lvl w:ilvl="8" w:tplc="D68E8D0C">
      <w:numFmt w:val="decimal"/>
      <w:lvlText w:val=""/>
      <w:lvlJc w:val="left"/>
    </w:lvl>
  </w:abstractNum>
  <w:abstractNum w:abstractNumId="9">
    <w:nsid w:val="00004D67"/>
    <w:multiLevelType w:val="hybridMultilevel"/>
    <w:tmpl w:val="E81C31AE"/>
    <w:lvl w:ilvl="0" w:tplc="54023D90">
      <w:start w:val="1"/>
      <w:numFmt w:val="decimal"/>
      <w:lvlText w:val="%1."/>
      <w:lvlJc w:val="left"/>
    </w:lvl>
    <w:lvl w:ilvl="1" w:tplc="4F34F52E">
      <w:numFmt w:val="decimal"/>
      <w:lvlText w:val=""/>
      <w:lvlJc w:val="left"/>
    </w:lvl>
    <w:lvl w:ilvl="2" w:tplc="76228C6E">
      <w:numFmt w:val="decimal"/>
      <w:lvlText w:val=""/>
      <w:lvlJc w:val="left"/>
    </w:lvl>
    <w:lvl w:ilvl="3" w:tplc="C576EA1E">
      <w:numFmt w:val="decimal"/>
      <w:lvlText w:val=""/>
      <w:lvlJc w:val="left"/>
    </w:lvl>
    <w:lvl w:ilvl="4" w:tplc="3126C784">
      <w:numFmt w:val="decimal"/>
      <w:lvlText w:val=""/>
      <w:lvlJc w:val="left"/>
    </w:lvl>
    <w:lvl w:ilvl="5" w:tplc="C648390C">
      <w:numFmt w:val="decimal"/>
      <w:lvlText w:val=""/>
      <w:lvlJc w:val="left"/>
    </w:lvl>
    <w:lvl w:ilvl="6" w:tplc="0A0CA870">
      <w:numFmt w:val="decimal"/>
      <w:lvlText w:val=""/>
      <w:lvlJc w:val="left"/>
    </w:lvl>
    <w:lvl w:ilvl="7" w:tplc="4BFA142E">
      <w:numFmt w:val="decimal"/>
      <w:lvlText w:val=""/>
      <w:lvlJc w:val="left"/>
    </w:lvl>
    <w:lvl w:ilvl="8" w:tplc="A536765C">
      <w:numFmt w:val="decimal"/>
      <w:lvlText w:val=""/>
      <w:lvlJc w:val="left"/>
    </w:lvl>
  </w:abstractNum>
  <w:abstractNum w:abstractNumId="10">
    <w:nsid w:val="00005579"/>
    <w:multiLevelType w:val="hybridMultilevel"/>
    <w:tmpl w:val="1F986F96"/>
    <w:lvl w:ilvl="0" w:tplc="4A18E12A">
      <w:start w:val="1"/>
      <w:numFmt w:val="decimal"/>
      <w:lvlText w:val="%1."/>
      <w:lvlJc w:val="left"/>
    </w:lvl>
    <w:lvl w:ilvl="1" w:tplc="96163DE0">
      <w:numFmt w:val="decimal"/>
      <w:lvlText w:val=""/>
      <w:lvlJc w:val="left"/>
    </w:lvl>
    <w:lvl w:ilvl="2" w:tplc="2BB29D5C">
      <w:numFmt w:val="decimal"/>
      <w:lvlText w:val=""/>
      <w:lvlJc w:val="left"/>
    </w:lvl>
    <w:lvl w:ilvl="3" w:tplc="47A0463E">
      <w:numFmt w:val="decimal"/>
      <w:lvlText w:val=""/>
      <w:lvlJc w:val="left"/>
    </w:lvl>
    <w:lvl w:ilvl="4" w:tplc="23442AF8">
      <w:numFmt w:val="decimal"/>
      <w:lvlText w:val=""/>
      <w:lvlJc w:val="left"/>
    </w:lvl>
    <w:lvl w:ilvl="5" w:tplc="E9F02E1A">
      <w:numFmt w:val="decimal"/>
      <w:lvlText w:val=""/>
      <w:lvlJc w:val="left"/>
    </w:lvl>
    <w:lvl w:ilvl="6" w:tplc="1354D8EC">
      <w:numFmt w:val="decimal"/>
      <w:lvlText w:val=""/>
      <w:lvlJc w:val="left"/>
    </w:lvl>
    <w:lvl w:ilvl="7" w:tplc="89E00174">
      <w:numFmt w:val="decimal"/>
      <w:lvlText w:val=""/>
      <w:lvlJc w:val="left"/>
    </w:lvl>
    <w:lvl w:ilvl="8" w:tplc="41E675A8">
      <w:numFmt w:val="decimal"/>
      <w:lvlText w:val=""/>
      <w:lvlJc w:val="left"/>
    </w:lvl>
  </w:abstractNum>
  <w:abstractNum w:abstractNumId="11">
    <w:nsid w:val="00005876"/>
    <w:multiLevelType w:val="hybridMultilevel"/>
    <w:tmpl w:val="2A706780"/>
    <w:lvl w:ilvl="0" w:tplc="362EDF0C">
      <w:start w:val="1"/>
      <w:numFmt w:val="decimal"/>
      <w:lvlText w:val="%1."/>
      <w:lvlJc w:val="left"/>
    </w:lvl>
    <w:lvl w:ilvl="1" w:tplc="7D12A9F0">
      <w:numFmt w:val="decimal"/>
      <w:lvlText w:val=""/>
      <w:lvlJc w:val="left"/>
    </w:lvl>
    <w:lvl w:ilvl="2" w:tplc="06600488">
      <w:numFmt w:val="decimal"/>
      <w:lvlText w:val=""/>
      <w:lvlJc w:val="left"/>
    </w:lvl>
    <w:lvl w:ilvl="3" w:tplc="21A89978">
      <w:numFmt w:val="decimal"/>
      <w:lvlText w:val=""/>
      <w:lvlJc w:val="left"/>
    </w:lvl>
    <w:lvl w:ilvl="4" w:tplc="40C2C0C8">
      <w:numFmt w:val="decimal"/>
      <w:lvlText w:val=""/>
      <w:lvlJc w:val="left"/>
    </w:lvl>
    <w:lvl w:ilvl="5" w:tplc="4466632E">
      <w:numFmt w:val="decimal"/>
      <w:lvlText w:val=""/>
      <w:lvlJc w:val="left"/>
    </w:lvl>
    <w:lvl w:ilvl="6" w:tplc="3BC428D0">
      <w:numFmt w:val="decimal"/>
      <w:lvlText w:val=""/>
      <w:lvlJc w:val="left"/>
    </w:lvl>
    <w:lvl w:ilvl="7" w:tplc="02585830">
      <w:numFmt w:val="decimal"/>
      <w:lvlText w:val=""/>
      <w:lvlJc w:val="left"/>
    </w:lvl>
    <w:lvl w:ilvl="8" w:tplc="9D6259E4">
      <w:numFmt w:val="decimal"/>
      <w:lvlText w:val=""/>
      <w:lvlJc w:val="left"/>
    </w:lvl>
  </w:abstractNum>
  <w:abstractNum w:abstractNumId="12">
    <w:nsid w:val="0000590E"/>
    <w:multiLevelType w:val="hybridMultilevel"/>
    <w:tmpl w:val="B3602140"/>
    <w:lvl w:ilvl="0" w:tplc="F9909FCA">
      <w:start w:val="1"/>
      <w:numFmt w:val="bullet"/>
      <w:lvlText w:val="ее"/>
      <w:lvlJc w:val="left"/>
    </w:lvl>
    <w:lvl w:ilvl="1" w:tplc="6ED2FC6A">
      <w:start w:val="1"/>
      <w:numFmt w:val="decimal"/>
      <w:lvlText w:val="%2."/>
      <w:lvlJc w:val="left"/>
    </w:lvl>
    <w:lvl w:ilvl="2" w:tplc="36561122">
      <w:numFmt w:val="decimal"/>
      <w:lvlText w:val=""/>
      <w:lvlJc w:val="left"/>
    </w:lvl>
    <w:lvl w:ilvl="3" w:tplc="96804D40">
      <w:numFmt w:val="decimal"/>
      <w:lvlText w:val=""/>
      <w:lvlJc w:val="left"/>
    </w:lvl>
    <w:lvl w:ilvl="4" w:tplc="FB8021EA">
      <w:numFmt w:val="decimal"/>
      <w:lvlText w:val=""/>
      <w:lvlJc w:val="left"/>
    </w:lvl>
    <w:lvl w:ilvl="5" w:tplc="97C01074">
      <w:numFmt w:val="decimal"/>
      <w:lvlText w:val=""/>
      <w:lvlJc w:val="left"/>
    </w:lvl>
    <w:lvl w:ilvl="6" w:tplc="B9A68FEA">
      <w:numFmt w:val="decimal"/>
      <w:lvlText w:val=""/>
      <w:lvlJc w:val="left"/>
    </w:lvl>
    <w:lvl w:ilvl="7" w:tplc="9634C50A">
      <w:numFmt w:val="decimal"/>
      <w:lvlText w:val=""/>
      <w:lvlJc w:val="left"/>
    </w:lvl>
    <w:lvl w:ilvl="8" w:tplc="CD4EE0D2">
      <w:numFmt w:val="decimal"/>
      <w:lvlText w:val=""/>
      <w:lvlJc w:val="left"/>
    </w:lvl>
  </w:abstractNum>
  <w:abstractNum w:abstractNumId="13">
    <w:nsid w:val="00005E73"/>
    <w:multiLevelType w:val="hybridMultilevel"/>
    <w:tmpl w:val="E670F3E6"/>
    <w:lvl w:ilvl="0" w:tplc="751652B6">
      <w:start w:val="2"/>
      <w:numFmt w:val="decimal"/>
      <w:lvlText w:val="%1."/>
      <w:lvlJc w:val="left"/>
    </w:lvl>
    <w:lvl w:ilvl="1" w:tplc="7AC67258">
      <w:start w:val="1"/>
      <w:numFmt w:val="decimal"/>
      <w:lvlText w:val="%2"/>
      <w:lvlJc w:val="left"/>
    </w:lvl>
    <w:lvl w:ilvl="2" w:tplc="21D0AA40">
      <w:numFmt w:val="decimal"/>
      <w:lvlText w:val=""/>
      <w:lvlJc w:val="left"/>
    </w:lvl>
    <w:lvl w:ilvl="3" w:tplc="EB4AFBC2">
      <w:numFmt w:val="decimal"/>
      <w:lvlText w:val=""/>
      <w:lvlJc w:val="left"/>
    </w:lvl>
    <w:lvl w:ilvl="4" w:tplc="E54E77D6">
      <w:numFmt w:val="decimal"/>
      <w:lvlText w:val=""/>
      <w:lvlJc w:val="left"/>
    </w:lvl>
    <w:lvl w:ilvl="5" w:tplc="B0227AE8">
      <w:numFmt w:val="decimal"/>
      <w:lvlText w:val=""/>
      <w:lvlJc w:val="left"/>
    </w:lvl>
    <w:lvl w:ilvl="6" w:tplc="B8669500">
      <w:numFmt w:val="decimal"/>
      <w:lvlText w:val=""/>
      <w:lvlJc w:val="left"/>
    </w:lvl>
    <w:lvl w:ilvl="7" w:tplc="AC48BCE8">
      <w:numFmt w:val="decimal"/>
      <w:lvlText w:val=""/>
      <w:lvlJc w:val="left"/>
    </w:lvl>
    <w:lvl w:ilvl="8" w:tplc="8A020CCE">
      <w:numFmt w:val="decimal"/>
      <w:lvlText w:val=""/>
      <w:lvlJc w:val="left"/>
    </w:lvl>
  </w:abstractNum>
  <w:abstractNum w:abstractNumId="14">
    <w:nsid w:val="000066FA"/>
    <w:multiLevelType w:val="hybridMultilevel"/>
    <w:tmpl w:val="FA66C2A6"/>
    <w:lvl w:ilvl="0" w:tplc="F508F548">
      <w:start w:val="2"/>
      <w:numFmt w:val="decimal"/>
      <w:lvlText w:val="%1."/>
      <w:lvlJc w:val="left"/>
    </w:lvl>
    <w:lvl w:ilvl="1" w:tplc="5A42EC14">
      <w:numFmt w:val="decimal"/>
      <w:lvlText w:val=""/>
      <w:lvlJc w:val="left"/>
    </w:lvl>
    <w:lvl w:ilvl="2" w:tplc="6C766750">
      <w:numFmt w:val="decimal"/>
      <w:lvlText w:val=""/>
      <w:lvlJc w:val="left"/>
    </w:lvl>
    <w:lvl w:ilvl="3" w:tplc="CDF83362">
      <w:numFmt w:val="decimal"/>
      <w:lvlText w:val=""/>
      <w:lvlJc w:val="left"/>
    </w:lvl>
    <w:lvl w:ilvl="4" w:tplc="871010C6">
      <w:numFmt w:val="decimal"/>
      <w:lvlText w:val=""/>
      <w:lvlJc w:val="left"/>
    </w:lvl>
    <w:lvl w:ilvl="5" w:tplc="DFECFDEE">
      <w:numFmt w:val="decimal"/>
      <w:lvlText w:val=""/>
      <w:lvlJc w:val="left"/>
    </w:lvl>
    <w:lvl w:ilvl="6" w:tplc="36AA819C">
      <w:numFmt w:val="decimal"/>
      <w:lvlText w:val=""/>
      <w:lvlJc w:val="left"/>
    </w:lvl>
    <w:lvl w:ilvl="7" w:tplc="CDDC0E14">
      <w:numFmt w:val="decimal"/>
      <w:lvlText w:val=""/>
      <w:lvlJc w:val="left"/>
    </w:lvl>
    <w:lvl w:ilvl="8" w:tplc="5C0E121E">
      <w:numFmt w:val="decimal"/>
      <w:lvlText w:val=""/>
      <w:lvlJc w:val="left"/>
    </w:lvl>
  </w:abstractNum>
  <w:abstractNum w:abstractNumId="15">
    <w:nsid w:val="00006A15"/>
    <w:multiLevelType w:val="hybridMultilevel"/>
    <w:tmpl w:val="3D6005A6"/>
    <w:lvl w:ilvl="0" w:tplc="298C50E8">
      <w:start w:val="1"/>
      <w:numFmt w:val="bullet"/>
      <w:lvlText w:val="«"/>
      <w:lvlJc w:val="left"/>
    </w:lvl>
    <w:lvl w:ilvl="1" w:tplc="4E50B294">
      <w:numFmt w:val="decimal"/>
      <w:lvlText w:val=""/>
      <w:lvlJc w:val="left"/>
    </w:lvl>
    <w:lvl w:ilvl="2" w:tplc="796A3922">
      <w:numFmt w:val="decimal"/>
      <w:lvlText w:val=""/>
      <w:lvlJc w:val="left"/>
    </w:lvl>
    <w:lvl w:ilvl="3" w:tplc="301E5BB6">
      <w:numFmt w:val="decimal"/>
      <w:lvlText w:val=""/>
      <w:lvlJc w:val="left"/>
    </w:lvl>
    <w:lvl w:ilvl="4" w:tplc="BA8AB1EC">
      <w:numFmt w:val="decimal"/>
      <w:lvlText w:val=""/>
      <w:lvlJc w:val="left"/>
    </w:lvl>
    <w:lvl w:ilvl="5" w:tplc="4D809278">
      <w:numFmt w:val="decimal"/>
      <w:lvlText w:val=""/>
      <w:lvlJc w:val="left"/>
    </w:lvl>
    <w:lvl w:ilvl="6" w:tplc="796CBD36">
      <w:numFmt w:val="decimal"/>
      <w:lvlText w:val=""/>
      <w:lvlJc w:val="left"/>
    </w:lvl>
    <w:lvl w:ilvl="7" w:tplc="5A6A07DC">
      <w:numFmt w:val="decimal"/>
      <w:lvlText w:val=""/>
      <w:lvlJc w:val="left"/>
    </w:lvl>
    <w:lvl w:ilvl="8" w:tplc="E3E2E8D2">
      <w:numFmt w:val="decimal"/>
      <w:lvlText w:val=""/>
      <w:lvlJc w:val="left"/>
    </w:lvl>
  </w:abstractNum>
  <w:abstractNum w:abstractNumId="16">
    <w:nsid w:val="0000765F"/>
    <w:multiLevelType w:val="hybridMultilevel"/>
    <w:tmpl w:val="55F63B00"/>
    <w:lvl w:ilvl="0" w:tplc="C658BA0A">
      <w:start w:val="1"/>
      <w:numFmt w:val="decimal"/>
      <w:lvlText w:val="%1."/>
      <w:lvlJc w:val="left"/>
    </w:lvl>
    <w:lvl w:ilvl="1" w:tplc="C13CD272">
      <w:numFmt w:val="decimal"/>
      <w:lvlText w:val=""/>
      <w:lvlJc w:val="left"/>
    </w:lvl>
    <w:lvl w:ilvl="2" w:tplc="ED4E6D6A">
      <w:numFmt w:val="decimal"/>
      <w:lvlText w:val=""/>
      <w:lvlJc w:val="left"/>
    </w:lvl>
    <w:lvl w:ilvl="3" w:tplc="FEAA45EC">
      <w:numFmt w:val="decimal"/>
      <w:lvlText w:val=""/>
      <w:lvlJc w:val="left"/>
    </w:lvl>
    <w:lvl w:ilvl="4" w:tplc="E3BC3EE2">
      <w:numFmt w:val="decimal"/>
      <w:lvlText w:val=""/>
      <w:lvlJc w:val="left"/>
    </w:lvl>
    <w:lvl w:ilvl="5" w:tplc="C7963806">
      <w:numFmt w:val="decimal"/>
      <w:lvlText w:val=""/>
      <w:lvlJc w:val="left"/>
    </w:lvl>
    <w:lvl w:ilvl="6" w:tplc="BCE648B6">
      <w:numFmt w:val="decimal"/>
      <w:lvlText w:val=""/>
      <w:lvlJc w:val="left"/>
    </w:lvl>
    <w:lvl w:ilvl="7" w:tplc="C75A3F12">
      <w:numFmt w:val="decimal"/>
      <w:lvlText w:val=""/>
      <w:lvlJc w:val="left"/>
    </w:lvl>
    <w:lvl w:ilvl="8" w:tplc="0C5A3C28">
      <w:numFmt w:val="decimal"/>
      <w:lvlText w:val=""/>
      <w:lvlJc w:val="left"/>
    </w:lvl>
  </w:abstractNum>
  <w:abstractNum w:abstractNumId="17">
    <w:nsid w:val="0000773B"/>
    <w:multiLevelType w:val="hybridMultilevel"/>
    <w:tmpl w:val="E2AA2382"/>
    <w:lvl w:ilvl="0" w:tplc="A75E75BC">
      <w:start w:val="1"/>
      <w:numFmt w:val="decimal"/>
      <w:lvlText w:val="%1."/>
      <w:lvlJc w:val="left"/>
    </w:lvl>
    <w:lvl w:ilvl="1" w:tplc="06CAC29C">
      <w:numFmt w:val="decimal"/>
      <w:lvlText w:val=""/>
      <w:lvlJc w:val="left"/>
    </w:lvl>
    <w:lvl w:ilvl="2" w:tplc="4D4A7222">
      <w:numFmt w:val="decimal"/>
      <w:lvlText w:val=""/>
      <w:lvlJc w:val="left"/>
    </w:lvl>
    <w:lvl w:ilvl="3" w:tplc="1CF2D62A">
      <w:numFmt w:val="decimal"/>
      <w:lvlText w:val=""/>
      <w:lvlJc w:val="left"/>
    </w:lvl>
    <w:lvl w:ilvl="4" w:tplc="900EF498">
      <w:numFmt w:val="decimal"/>
      <w:lvlText w:val=""/>
      <w:lvlJc w:val="left"/>
    </w:lvl>
    <w:lvl w:ilvl="5" w:tplc="1ED89DBA">
      <w:numFmt w:val="decimal"/>
      <w:lvlText w:val=""/>
      <w:lvlJc w:val="left"/>
    </w:lvl>
    <w:lvl w:ilvl="6" w:tplc="75604E68">
      <w:numFmt w:val="decimal"/>
      <w:lvlText w:val=""/>
      <w:lvlJc w:val="left"/>
    </w:lvl>
    <w:lvl w:ilvl="7" w:tplc="6BB68536">
      <w:numFmt w:val="decimal"/>
      <w:lvlText w:val=""/>
      <w:lvlJc w:val="left"/>
    </w:lvl>
    <w:lvl w:ilvl="8" w:tplc="09289F80">
      <w:numFmt w:val="decimal"/>
      <w:lvlText w:val=""/>
      <w:lvlJc w:val="left"/>
    </w:lvl>
  </w:abstractNum>
  <w:abstractNum w:abstractNumId="18">
    <w:nsid w:val="00007CFE"/>
    <w:multiLevelType w:val="hybridMultilevel"/>
    <w:tmpl w:val="21DAE91E"/>
    <w:lvl w:ilvl="0" w:tplc="DBF4B0B8">
      <w:start w:val="1"/>
      <w:numFmt w:val="decimal"/>
      <w:lvlText w:val="%1."/>
      <w:lvlJc w:val="left"/>
    </w:lvl>
    <w:lvl w:ilvl="1" w:tplc="0486E11A">
      <w:numFmt w:val="decimal"/>
      <w:lvlText w:val=""/>
      <w:lvlJc w:val="left"/>
    </w:lvl>
    <w:lvl w:ilvl="2" w:tplc="638EC642">
      <w:numFmt w:val="decimal"/>
      <w:lvlText w:val=""/>
      <w:lvlJc w:val="left"/>
    </w:lvl>
    <w:lvl w:ilvl="3" w:tplc="66AC39FA">
      <w:numFmt w:val="decimal"/>
      <w:lvlText w:val=""/>
      <w:lvlJc w:val="left"/>
    </w:lvl>
    <w:lvl w:ilvl="4" w:tplc="B40A5D16">
      <w:numFmt w:val="decimal"/>
      <w:lvlText w:val=""/>
      <w:lvlJc w:val="left"/>
    </w:lvl>
    <w:lvl w:ilvl="5" w:tplc="87624CD6">
      <w:numFmt w:val="decimal"/>
      <w:lvlText w:val=""/>
      <w:lvlJc w:val="left"/>
    </w:lvl>
    <w:lvl w:ilvl="6" w:tplc="03401D64">
      <w:numFmt w:val="decimal"/>
      <w:lvlText w:val=""/>
      <w:lvlJc w:val="left"/>
    </w:lvl>
    <w:lvl w:ilvl="7" w:tplc="04940F86">
      <w:numFmt w:val="decimal"/>
      <w:lvlText w:val=""/>
      <w:lvlJc w:val="left"/>
    </w:lvl>
    <w:lvl w:ilvl="8" w:tplc="FA1E0002">
      <w:numFmt w:val="decimal"/>
      <w:lvlText w:val=""/>
      <w:lvlJc w:val="left"/>
    </w:lvl>
  </w:abstractNum>
  <w:abstractNum w:abstractNumId="19">
    <w:nsid w:val="027166F6"/>
    <w:multiLevelType w:val="hybridMultilevel"/>
    <w:tmpl w:val="6898F686"/>
    <w:lvl w:ilvl="0" w:tplc="43661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A187292"/>
    <w:multiLevelType w:val="hybridMultilevel"/>
    <w:tmpl w:val="2F4E3C24"/>
    <w:lvl w:ilvl="0" w:tplc="1DD03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2C707A"/>
    <w:multiLevelType w:val="hybridMultilevel"/>
    <w:tmpl w:val="7F405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3B485B"/>
    <w:multiLevelType w:val="hybridMultilevel"/>
    <w:tmpl w:val="14A0A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341E0F"/>
    <w:multiLevelType w:val="multilevel"/>
    <w:tmpl w:val="4AD077AC"/>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EC00027"/>
    <w:multiLevelType w:val="multilevel"/>
    <w:tmpl w:val="0266821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174C7184"/>
    <w:multiLevelType w:val="multilevel"/>
    <w:tmpl w:val="712656DE"/>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23996BAF"/>
    <w:multiLevelType w:val="hybridMultilevel"/>
    <w:tmpl w:val="F0A47DDA"/>
    <w:lvl w:ilvl="0" w:tplc="1DD03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E92A29"/>
    <w:multiLevelType w:val="hybridMultilevel"/>
    <w:tmpl w:val="47B66EE0"/>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8">
    <w:nsid w:val="2F807530"/>
    <w:multiLevelType w:val="hybridMultilevel"/>
    <w:tmpl w:val="10CCE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765F61"/>
    <w:multiLevelType w:val="hybridMultilevel"/>
    <w:tmpl w:val="C6041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B04385"/>
    <w:multiLevelType w:val="hybridMultilevel"/>
    <w:tmpl w:val="0082C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4600DD"/>
    <w:multiLevelType w:val="hybridMultilevel"/>
    <w:tmpl w:val="B5FE7B20"/>
    <w:lvl w:ilvl="0" w:tplc="0419000F">
      <w:start w:val="1"/>
      <w:numFmt w:val="decimal"/>
      <w:lvlText w:val="%1."/>
      <w:lvlJc w:val="left"/>
    </w:lvl>
    <w:lvl w:ilvl="1" w:tplc="C3C27008">
      <w:start w:val="1"/>
      <w:numFmt w:val="bullet"/>
      <w:lvlText w:val="В"/>
      <w:lvlJc w:val="left"/>
    </w:lvl>
    <w:lvl w:ilvl="2" w:tplc="46DE1184">
      <w:numFmt w:val="decimal"/>
      <w:lvlText w:val=""/>
      <w:lvlJc w:val="left"/>
    </w:lvl>
    <w:lvl w:ilvl="3" w:tplc="761A2DCA">
      <w:numFmt w:val="decimal"/>
      <w:lvlText w:val=""/>
      <w:lvlJc w:val="left"/>
    </w:lvl>
    <w:lvl w:ilvl="4" w:tplc="2CD42896">
      <w:numFmt w:val="decimal"/>
      <w:lvlText w:val=""/>
      <w:lvlJc w:val="left"/>
    </w:lvl>
    <w:lvl w:ilvl="5" w:tplc="51243302">
      <w:numFmt w:val="decimal"/>
      <w:lvlText w:val=""/>
      <w:lvlJc w:val="left"/>
    </w:lvl>
    <w:lvl w:ilvl="6" w:tplc="3F4E033E">
      <w:numFmt w:val="decimal"/>
      <w:lvlText w:val=""/>
      <w:lvlJc w:val="left"/>
    </w:lvl>
    <w:lvl w:ilvl="7" w:tplc="D11E22E4">
      <w:numFmt w:val="decimal"/>
      <w:lvlText w:val=""/>
      <w:lvlJc w:val="left"/>
    </w:lvl>
    <w:lvl w:ilvl="8" w:tplc="F39A108C">
      <w:numFmt w:val="decimal"/>
      <w:lvlText w:val=""/>
      <w:lvlJc w:val="left"/>
    </w:lvl>
  </w:abstractNum>
  <w:abstractNum w:abstractNumId="32">
    <w:nsid w:val="41936A72"/>
    <w:multiLevelType w:val="hybridMultilevel"/>
    <w:tmpl w:val="D068A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9835E5"/>
    <w:multiLevelType w:val="hybridMultilevel"/>
    <w:tmpl w:val="B096EB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EDE600F"/>
    <w:multiLevelType w:val="hybridMultilevel"/>
    <w:tmpl w:val="CD48C9B8"/>
    <w:lvl w:ilvl="0" w:tplc="0D04B23A">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E359B9"/>
    <w:multiLevelType w:val="hybridMultilevel"/>
    <w:tmpl w:val="8B8A9B1E"/>
    <w:lvl w:ilvl="0" w:tplc="43661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574E8F"/>
    <w:multiLevelType w:val="hybridMultilevel"/>
    <w:tmpl w:val="FBA215B6"/>
    <w:lvl w:ilvl="0" w:tplc="D70A32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5721A5"/>
    <w:multiLevelType w:val="hybridMultilevel"/>
    <w:tmpl w:val="AB8482B6"/>
    <w:lvl w:ilvl="0" w:tplc="1AE2D472">
      <w:start w:val="2"/>
      <w:numFmt w:val="decimal"/>
      <w:lvlText w:val="%1."/>
      <w:lvlJc w:val="left"/>
      <w:pPr>
        <w:ind w:left="713" w:hanging="360"/>
      </w:pPr>
      <w:rPr>
        <w:rFonts w:hint="default"/>
      </w:rPr>
    </w:lvl>
    <w:lvl w:ilvl="1" w:tplc="04190019">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38">
    <w:nsid w:val="6E4F0E32"/>
    <w:multiLevelType w:val="hybridMultilevel"/>
    <w:tmpl w:val="EE26E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81F5F"/>
    <w:multiLevelType w:val="hybridMultilevel"/>
    <w:tmpl w:val="6B10BE54"/>
    <w:lvl w:ilvl="0" w:tplc="7A629F8C">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D85C7A"/>
    <w:multiLevelType w:val="hybridMultilevel"/>
    <w:tmpl w:val="DFE28846"/>
    <w:lvl w:ilvl="0" w:tplc="C576B712">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B856046"/>
    <w:multiLevelType w:val="multilevel"/>
    <w:tmpl w:val="04686974"/>
    <w:lvl w:ilvl="0">
      <w:start w:val="5"/>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2">
    <w:nsid w:val="7FDD03F3"/>
    <w:multiLevelType w:val="hybridMultilevel"/>
    <w:tmpl w:val="3B442170"/>
    <w:lvl w:ilvl="0" w:tplc="2FE023C6">
      <w:start w:val="1"/>
      <w:numFmt w:val="decimal"/>
      <w:lvlText w:val="%1."/>
      <w:lvlJc w:val="left"/>
      <w:rPr>
        <w:sz w:val="26"/>
        <w:szCs w:val="26"/>
      </w:rPr>
    </w:lvl>
    <w:lvl w:ilvl="1" w:tplc="D2CEDD84">
      <w:numFmt w:val="decimal"/>
      <w:lvlText w:val=""/>
      <w:lvlJc w:val="left"/>
    </w:lvl>
    <w:lvl w:ilvl="2" w:tplc="CF9AE3D6">
      <w:numFmt w:val="decimal"/>
      <w:lvlText w:val=""/>
      <w:lvlJc w:val="left"/>
    </w:lvl>
    <w:lvl w:ilvl="3" w:tplc="4D202074">
      <w:numFmt w:val="decimal"/>
      <w:lvlText w:val=""/>
      <w:lvlJc w:val="left"/>
    </w:lvl>
    <w:lvl w:ilvl="4" w:tplc="636E0D8E">
      <w:numFmt w:val="decimal"/>
      <w:lvlText w:val=""/>
      <w:lvlJc w:val="left"/>
    </w:lvl>
    <w:lvl w:ilvl="5" w:tplc="441EBC12">
      <w:numFmt w:val="decimal"/>
      <w:lvlText w:val=""/>
      <w:lvlJc w:val="left"/>
    </w:lvl>
    <w:lvl w:ilvl="6" w:tplc="B1EC4384">
      <w:numFmt w:val="decimal"/>
      <w:lvlText w:val=""/>
      <w:lvlJc w:val="left"/>
    </w:lvl>
    <w:lvl w:ilvl="7" w:tplc="9E7A1762">
      <w:numFmt w:val="decimal"/>
      <w:lvlText w:val=""/>
      <w:lvlJc w:val="left"/>
    </w:lvl>
    <w:lvl w:ilvl="8" w:tplc="889E8AFC">
      <w:numFmt w:val="decimal"/>
      <w:lvlText w:val=""/>
      <w:lvlJc w:val="left"/>
    </w:lvl>
  </w:abstractNum>
  <w:num w:numId="1">
    <w:abstractNumId w:val="28"/>
  </w:num>
  <w:num w:numId="2">
    <w:abstractNumId w:val="38"/>
  </w:num>
  <w:num w:numId="3">
    <w:abstractNumId w:val="41"/>
  </w:num>
  <w:num w:numId="4">
    <w:abstractNumId w:val="35"/>
  </w:num>
  <w:num w:numId="5">
    <w:abstractNumId w:val="19"/>
  </w:num>
  <w:num w:numId="6">
    <w:abstractNumId w:val="23"/>
  </w:num>
  <w:num w:numId="7">
    <w:abstractNumId w:val="29"/>
  </w:num>
  <w:num w:numId="8">
    <w:abstractNumId w:val="20"/>
  </w:num>
  <w:num w:numId="9">
    <w:abstractNumId w:val="26"/>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5"/>
  </w:num>
  <w:num w:numId="14">
    <w:abstractNumId w:val="2"/>
  </w:num>
  <w:num w:numId="15">
    <w:abstractNumId w:val="13"/>
  </w:num>
  <w:num w:numId="16">
    <w:abstractNumId w:val="7"/>
  </w:num>
  <w:num w:numId="17">
    <w:abstractNumId w:val="9"/>
  </w:num>
  <w:num w:numId="18">
    <w:abstractNumId w:val="8"/>
  </w:num>
  <w:num w:numId="19">
    <w:abstractNumId w:val="0"/>
  </w:num>
  <w:num w:numId="20">
    <w:abstractNumId w:val="11"/>
  </w:num>
  <w:num w:numId="21">
    <w:abstractNumId w:val="14"/>
  </w:num>
  <w:num w:numId="22">
    <w:abstractNumId w:val="10"/>
  </w:num>
  <w:num w:numId="23">
    <w:abstractNumId w:val="18"/>
  </w:num>
  <w:num w:numId="24">
    <w:abstractNumId w:val="37"/>
  </w:num>
  <w:num w:numId="25">
    <w:abstractNumId w:val="12"/>
  </w:num>
  <w:num w:numId="26">
    <w:abstractNumId w:val="1"/>
  </w:num>
  <w:num w:numId="27">
    <w:abstractNumId w:val="17"/>
  </w:num>
  <w:num w:numId="28">
    <w:abstractNumId w:val="5"/>
  </w:num>
  <w:num w:numId="29">
    <w:abstractNumId w:val="4"/>
  </w:num>
  <w:num w:numId="30">
    <w:abstractNumId w:val="6"/>
  </w:num>
  <w:num w:numId="31">
    <w:abstractNumId w:val="39"/>
  </w:num>
  <w:num w:numId="32">
    <w:abstractNumId w:val="25"/>
  </w:num>
  <w:num w:numId="33">
    <w:abstractNumId w:val="27"/>
  </w:num>
  <w:num w:numId="34">
    <w:abstractNumId w:val="31"/>
  </w:num>
  <w:num w:numId="35">
    <w:abstractNumId w:val="32"/>
  </w:num>
  <w:num w:numId="36">
    <w:abstractNumId w:val="22"/>
  </w:num>
  <w:num w:numId="37">
    <w:abstractNumId w:val="40"/>
  </w:num>
  <w:num w:numId="38">
    <w:abstractNumId w:val="24"/>
  </w:num>
  <w:num w:numId="39">
    <w:abstractNumId w:val="30"/>
  </w:num>
  <w:num w:numId="40">
    <w:abstractNumId w:val="21"/>
  </w:num>
  <w:num w:numId="41">
    <w:abstractNumId w:val="34"/>
  </w:num>
  <w:num w:numId="42">
    <w:abstractNumId w:val="36"/>
  </w:num>
  <w:num w:numId="43">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3CFB"/>
    <w:rsid w:val="00011D18"/>
    <w:rsid w:val="000328A1"/>
    <w:rsid w:val="0006786F"/>
    <w:rsid w:val="00084A58"/>
    <w:rsid w:val="000A0DF6"/>
    <w:rsid w:val="000B1D48"/>
    <w:rsid w:val="000B65EA"/>
    <w:rsid w:val="000D31FB"/>
    <w:rsid w:val="00107D3F"/>
    <w:rsid w:val="00140A03"/>
    <w:rsid w:val="00150447"/>
    <w:rsid w:val="00155AFB"/>
    <w:rsid w:val="001636CC"/>
    <w:rsid w:val="00172E5D"/>
    <w:rsid w:val="00174700"/>
    <w:rsid w:val="00181C7A"/>
    <w:rsid w:val="001A6CE1"/>
    <w:rsid w:val="001B476C"/>
    <w:rsid w:val="001B4FEE"/>
    <w:rsid w:val="001B5174"/>
    <w:rsid w:val="00236766"/>
    <w:rsid w:val="00251722"/>
    <w:rsid w:val="0026784B"/>
    <w:rsid w:val="002B190F"/>
    <w:rsid w:val="002C4C8E"/>
    <w:rsid w:val="002D3CFB"/>
    <w:rsid w:val="002D45F6"/>
    <w:rsid w:val="00307637"/>
    <w:rsid w:val="00311312"/>
    <w:rsid w:val="00327009"/>
    <w:rsid w:val="00331D59"/>
    <w:rsid w:val="00335741"/>
    <w:rsid w:val="00341C5A"/>
    <w:rsid w:val="00394CF3"/>
    <w:rsid w:val="003C0059"/>
    <w:rsid w:val="003C3D1E"/>
    <w:rsid w:val="00400814"/>
    <w:rsid w:val="004159C1"/>
    <w:rsid w:val="00441EC1"/>
    <w:rsid w:val="00461AD2"/>
    <w:rsid w:val="00467206"/>
    <w:rsid w:val="0047106B"/>
    <w:rsid w:val="0047524D"/>
    <w:rsid w:val="00495E15"/>
    <w:rsid w:val="004D37D0"/>
    <w:rsid w:val="004E1060"/>
    <w:rsid w:val="00502E79"/>
    <w:rsid w:val="00504A20"/>
    <w:rsid w:val="00511290"/>
    <w:rsid w:val="0052046F"/>
    <w:rsid w:val="005768C9"/>
    <w:rsid w:val="0060769B"/>
    <w:rsid w:val="00625B8A"/>
    <w:rsid w:val="006879EA"/>
    <w:rsid w:val="006F1B11"/>
    <w:rsid w:val="00710220"/>
    <w:rsid w:val="00710C3D"/>
    <w:rsid w:val="007379B7"/>
    <w:rsid w:val="007607ED"/>
    <w:rsid w:val="007A0B0D"/>
    <w:rsid w:val="007D02FD"/>
    <w:rsid w:val="007D2312"/>
    <w:rsid w:val="007D5117"/>
    <w:rsid w:val="007D5CCD"/>
    <w:rsid w:val="007F65FF"/>
    <w:rsid w:val="008107AC"/>
    <w:rsid w:val="008145FD"/>
    <w:rsid w:val="00846217"/>
    <w:rsid w:val="0085013B"/>
    <w:rsid w:val="00853184"/>
    <w:rsid w:val="00866CD2"/>
    <w:rsid w:val="0087085B"/>
    <w:rsid w:val="008745DA"/>
    <w:rsid w:val="008921F6"/>
    <w:rsid w:val="008A3D7A"/>
    <w:rsid w:val="008B0CCD"/>
    <w:rsid w:val="008B3DD8"/>
    <w:rsid w:val="009556AC"/>
    <w:rsid w:val="00976426"/>
    <w:rsid w:val="009C4131"/>
    <w:rsid w:val="009C77AA"/>
    <w:rsid w:val="009E6A41"/>
    <w:rsid w:val="009F38EA"/>
    <w:rsid w:val="00A13910"/>
    <w:rsid w:val="00A15C3F"/>
    <w:rsid w:val="00A23587"/>
    <w:rsid w:val="00A76CD0"/>
    <w:rsid w:val="00AB2CC4"/>
    <w:rsid w:val="00AB322C"/>
    <w:rsid w:val="00B1280F"/>
    <w:rsid w:val="00B23CAD"/>
    <w:rsid w:val="00B24F27"/>
    <w:rsid w:val="00B26033"/>
    <w:rsid w:val="00B36CE1"/>
    <w:rsid w:val="00B77FF8"/>
    <w:rsid w:val="00BA403B"/>
    <w:rsid w:val="00BC071C"/>
    <w:rsid w:val="00BD3BA1"/>
    <w:rsid w:val="00BE2E19"/>
    <w:rsid w:val="00BF71BB"/>
    <w:rsid w:val="00C51775"/>
    <w:rsid w:val="00C56061"/>
    <w:rsid w:val="00C57D4A"/>
    <w:rsid w:val="00CD0E15"/>
    <w:rsid w:val="00D01381"/>
    <w:rsid w:val="00D07D14"/>
    <w:rsid w:val="00D26897"/>
    <w:rsid w:val="00D3502D"/>
    <w:rsid w:val="00D72E13"/>
    <w:rsid w:val="00DA3C7C"/>
    <w:rsid w:val="00DA6628"/>
    <w:rsid w:val="00DF14EB"/>
    <w:rsid w:val="00E97D91"/>
    <w:rsid w:val="00EE3044"/>
    <w:rsid w:val="00EF2F6B"/>
    <w:rsid w:val="00F156E7"/>
    <w:rsid w:val="00F254A6"/>
    <w:rsid w:val="00F33E1E"/>
    <w:rsid w:val="00F43476"/>
    <w:rsid w:val="00F5166E"/>
    <w:rsid w:val="00F73F3E"/>
    <w:rsid w:val="00F82B33"/>
    <w:rsid w:val="00F97011"/>
    <w:rsid w:val="00FD70B6"/>
    <w:rsid w:val="00FE1302"/>
    <w:rsid w:val="00FE4006"/>
    <w:rsid w:val="00FF20DD"/>
    <w:rsid w:val="00FF7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B26033"/>
    <w:pPr>
      <w:spacing w:before="100" w:beforeAutospacing="1" w:after="100" w:afterAutospacing="1"/>
    </w:pPr>
    <w:rPr>
      <w:rFonts w:ascii="Georgia" w:hAnsi="Georgia"/>
    </w:rPr>
  </w:style>
  <w:style w:type="table" w:styleId="a4">
    <w:name w:val="Table Grid"/>
    <w:basedOn w:val="a1"/>
    <w:uiPriority w:val="59"/>
    <w:rsid w:val="00B26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B26033"/>
    <w:pPr>
      <w:ind w:left="720"/>
      <w:contextualSpacing/>
    </w:pPr>
  </w:style>
  <w:style w:type="character" w:customStyle="1" w:styleId="a7">
    <w:name w:val="Основной текст_"/>
    <w:basedOn w:val="a0"/>
    <w:link w:val="2"/>
    <w:rsid w:val="00B2603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7"/>
    <w:rsid w:val="00B26033"/>
    <w:pPr>
      <w:widowControl w:val="0"/>
      <w:shd w:val="clear" w:color="auto" w:fill="FFFFFF"/>
      <w:spacing w:line="322" w:lineRule="exact"/>
      <w:jc w:val="both"/>
    </w:pPr>
    <w:rPr>
      <w:sz w:val="27"/>
      <w:szCs w:val="27"/>
      <w:lang w:eastAsia="en-US"/>
    </w:rPr>
  </w:style>
  <w:style w:type="paragraph" w:customStyle="1" w:styleId="ConsPlusNormal">
    <w:name w:val="ConsPlusNormal"/>
    <w:uiPriority w:val="99"/>
    <w:rsid w:val="00B26033"/>
    <w:pPr>
      <w:widowControl w:val="0"/>
      <w:tabs>
        <w:tab w:val="num" w:pos="643"/>
      </w:tabs>
      <w:suppressAutoHyphens/>
      <w:autoSpaceDE w:val="0"/>
      <w:spacing w:after="0" w:line="240" w:lineRule="auto"/>
      <w:ind w:firstLine="720"/>
    </w:pPr>
    <w:rPr>
      <w:rFonts w:ascii="Arial" w:eastAsia="Times New Roman" w:hAnsi="Arial" w:cs="Arial"/>
      <w:sz w:val="20"/>
      <w:szCs w:val="20"/>
      <w:lang w:eastAsia="ar-SA"/>
    </w:rPr>
  </w:style>
  <w:style w:type="paragraph" w:styleId="a8">
    <w:name w:val="Balloon Text"/>
    <w:basedOn w:val="a"/>
    <w:link w:val="a9"/>
    <w:uiPriority w:val="99"/>
    <w:semiHidden/>
    <w:unhideWhenUsed/>
    <w:rsid w:val="00B26033"/>
    <w:rPr>
      <w:rFonts w:ascii="Tahoma" w:hAnsi="Tahoma" w:cs="Tahoma"/>
      <w:sz w:val="16"/>
      <w:szCs w:val="16"/>
    </w:rPr>
  </w:style>
  <w:style w:type="character" w:customStyle="1" w:styleId="a9">
    <w:name w:val="Текст выноски Знак"/>
    <w:basedOn w:val="a0"/>
    <w:link w:val="a8"/>
    <w:uiPriority w:val="99"/>
    <w:semiHidden/>
    <w:rsid w:val="00B26033"/>
    <w:rPr>
      <w:rFonts w:ascii="Tahoma" w:eastAsia="Times New Roman" w:hAnsi="Tahoma" w:cs="Tahoma"/>
      <w:sz w:val="16"/>
      <w:szCs w:val="16"/>
      <w:lang w:eastAsia="ru-RU"/>
    </w:rPr>
  </w:style>
  <w:style w:type="character" w:customStyle="1" w:styleId="FontStyle13">
    <w:name w:val="Font Style13"/>
    <w:basedOn w:val="a0"/>
    <w:uiPriority w:val="99"/>
    <w:rsid w:val="00B26033"/>
    <w:rPr>
      <w:rFonts w:ascii="Times New Roman" w:hAnsi="Times New Roman" w:cs="Times New Roman"/>
      <w:sz w:val="22"/>
      <w:szCs w:val="22"/>
    </w:rPr>
  </w:style>
  <w:style w:type="paragraph" w:customStyle="1" w:styleId="Style8">
    <w:name w:val="Style8"/>
    <w:basedOn w:val="a"/>
    <w:uiPriority w:val="99"/>
    <w:rsid w:val="00B26033"/>
    <w:pPr>
      <w:widowControl w:val="0"/>
      <w:autoSpaceDE w:val="0"/>
      <w:autoSpaceDN w:val="0"/>
      <w:adjustRightInd w:val="0"/>
      <w:spacing w:line="485" w:lineRule="exact"/>
      <w:ind w:firstLine="710"/>
      <w:jc w:val="both"/>
    </w:pPr>
  </w:style>
  <w:style w:type="character" w:customStyle="1" w:styleId="aa">
    <w:name w:val="Основной текст + Курсив"/>
    <w:basedOn w:val="a7"/>
    <w:rsid w:val="00B2603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styleId="ab">
    <w:name w:val="Hyperlink"/>
    <w:basedOn w:val="a0"/>
    <w:uiPriority w:val="99"/>
    <w:unhideWhenUsed/>
    <w:rsid w:val="00B26033"/>
    <w:rPr>
      <w:color w:val="0000FF"/>
      <w:u w:val="single"/>
    </w:rPr>
  </w:style>
  <w:style w:type="paragraph" w:customStyle="1" w:styleId="1">
    <w:name w:val="Стиль1"/>
    <w:basedOn w:val="ac"/>
    <w:qFormat/>
    <w:rsid w:val="00B26033"/>
    <w:rPr>
      <w:sz w:val="20"/>
      <w:szCs w:val="22"/>
      <w:lang w:eastAsia="en-US"/>
    </w:rPr>
  </w:style>
  <w:style w:type="character" w:customStyle="1" w:styleId="value">
    <w:name w:val="value"/>
    <w:basedOn w:val="a0"/>
    <w:uiPriority w:val="99"/>
    <w:rsid w:val="00B26033"/>
  </w:style>
  <w:style w:type="paragraph" w:styleId="ac">
    <w:name w:val="No Spacing"/>
    <w:uiPriority w:val="1"/>
    <w:qFormat/>
    <w:rsid w:val="00B26033"/>
    <w:pPr>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B26033"/>
    <w:pPr>
      <w:ind w:left="720"/>
    </w:pPr>
    <w:rPr>
      <w:rFonts w:eastAsia="Calibri"/>
    </w:rPr>
  </w:style>
  <w:style w:type="character" w:customStyle="1" w:styleId="FontStyle25">
    <w:name w:val="Font Style25"/>
    <w:rsid w:val="00B26033"/>
    <w:rPr>
      <w:rFonts w:ascii="Times New Roman" w:hAnsi="Times New Roman" w:cs="Times New Roman" w:hint="default"/>
      <w:i/>
      <w:iCs/>
      <w:sz w:val="16"/>
      <w:szCs w:val="16"/>
    </w:rPr>
  </w:style>
  <w:style w:type="paragraph" w:customStyle="1" w:styleId="3">
    <w:name w:val="Стиль3"/>
    <w:basedOn w:val="a"/>
    <w:qFormat/>
    <w:rsid w:val="00B26033"/>
    <w:pPr>
      <w:ind w:left="708"/>
      <w:jc w:val="both"/>
    </w:pPr>
    <w:rPr>
      <w:rFonts w:eastAsia="MS Mincho"/>
    </w:rPr>
  </w:style>
  <w:style w:type="character" w:styleId="ad">
    <w:name w:val="Placeholder Text"/>
    <w:basedOn w:val="a0"/>
    <w:uiPriority w:val="99"/>
    <w:semiHidden/>
    <w:rsid w:val="00B26033"/>
    <w:rPr>
      <w:color w:val="808080"/>
    </w:rPr>
  </w:style>
  <w:style w:type="paragraph" w:styleId="ae">
    <w:name w:val="header"/>
    <w:basedOn w:val="a"/>
    <w:link w:val="af"/>
    <w:uiPriority w:val="99"/>
    <w:unhideWhenUsed/>
    <w:rsid w:val="00B26033"/>
    <w:pPr>
      <w:tabs>
        <w:tab w:val="center" w:pos="4677"/>
        <w:tab w:val="right" w:pos="9355"/>
      </w:tabs>
    </w:pPr>
  </w:style>
  <w:style w:type="character" w:customStyle="1" w:styleId="af">
    <w:name w:val="Верхний колонтитул Знак"/>
    <w:basedOn w:val="a0"/>
    <w:link w:val="ae"/>
    <w:uiPriority w:val="99"/>
    <w:rsid w:val="00B2603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26033"/>
    <w:pPr>
      <w:tabs>
        <w:tab w:val="center" w:pos="4677"/>
        <w:tab w:val="right" w:pos="9355"/>
      </w:tabs>
    </w:pPr>
  </w:style>
  <w:style w:type="character" w:customStyle="1" w:styleId="af1">
    <w:name w:val="Нижний колонтитул Знак"/>
    <w:basedOn w:val="a0"/>
    <w:link w:val="af0"/>
    <w:uiPriority w:val="99"/>
    <w:rsid w:val="00B26033"/>
    <w:rPr>
      <w:rFonts w:ascii="Times New Roman" w:eastAsia="Times New Roman" w:hAnsi="Times New Roman" w:cs="Times New Roman"/>
      <w:sz w:val="24"/>
      <w:szCs w:val="24"/>
      <w:lang w:eastAsia="ru-RU"/>
    </w:rPr>
  </w:style>
  <w:style w:type="character" w:customStyle="1" w:styleId="apple-converted-space">
    <w:name w:val="apple-converted-space"/>
    <w:rsid w:val="00B26033"/>
  </w:style>
  <w:style w:type="paragraph" w:customStyle="1" w:styleId="4">
    <w:name w:val="Основной текст4"/>
    <w:basedOn w:val="a"/>
    <w:rsid w:val="00B26033"/>
    <w:pPr>
      <w:widowControl w:val="0"/>
      <w:shd w:val="clear" w:color="auto" w:fill="FFFFFF"/>
      <w:spacing w:line="326" w:lineRule="exact"/>
      <w:ind w:hanging="480"/>
      <w:jc w:val="both"/>
    </w:pPr>
    <w:rPr>
      <w:sz w:val="27"/>
      <w:szCs w:val="27"/>
      <w:lang w:eastAsia="en-US"/>
    </w:rPr>
  </w:style>
  <w:style w:type="paragraph" w:customStyle="1" w:styleId="Default">
    <w:name w:val="Default"/>
    <w:rsid w:val="00B260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Strong"/>
    <w:basedOn w:val="a0"/>
    <w:uiPriority w:val="22"/>
    <w:qFormat/>
    <w:rsid w:val="00B26033"/>
    <w:rPr>
      <w:b/>
      <w:bCs/>
    </w:rPr>
  </w:style>
  <w:style w:type="character" w:styleId="af3">
    <w:name w:val="Emphasis"/>
    <w:basedOn w:val="a0"/>
    <w:uiPriority w:val="20"/>
    <w:qFormat/>
    <w:rsid w:val="00B26033"/>
    <w:rPr>
      <w:i/>
      <w:iCs/>
    </w:rPr>
  </w:style>
  <w:style w:type="character" w:customStyle="1" w:styleId="a6">
    <w:name w:val="Абзац списка Знак"/>
    <w:basedOn w:val="a0"/>
    <w:link w:val="a5"/>
    <w:uiPriority w:val="34"/>
    <w:rsid w:val="00461AD2"/>
    <w:rPr>
      <w:rFonts w:ascii="Times New Roman" w:eastAsia="Times New Roman" w:hAnsi="Times New Roman" w:cs="Times New Roman"/>
      <w:sz w:val="24"/>
      <w:szCs w:val="24"/>
      <w:lang w:eastAsia="ru-RU"/>
    </w:rPr>
  </w:style>
  <w:style w:type="paragraph" w:styleId="af4">
    <w:name w:val="Body Text Indent"/>
    <w:basedOn w:val="a"/>
    <w:link w:val="af5"/>
    <w:rsid w:val="00495E15"/>
    <w:pPr>
      <w:spacing w:line="360" w:lineRule="auto"/>
      <w:ind w:firstLine="741"/>
      <w:jc w:val="both"/>
    </w:pPr>
    <w:rPr>
      <w:sz w:val="28"/>
      <w:szCs w:val="28"/>
      <w:lang w:eastAsia="en-US"/>
    </w:rPr>
  </w:style>
  <w:style w:type="character" w:customStyle="1" w:styleId="af5">
    <w:name w:val="Основной текст с отступом Знак"/>
    <w:basedOn w:val="a0"/>
    <w:link w:val="af4"/>
    <w:rsid w:val="00495E15"/>
    <w:rPr>
      <w:rFonts w:ascii="Times New Roman" w:eastAsia="Times New Roman" w:hAnsi="Times New Roman" w:cs="Times New Roman"/>
      <w:sz w:val="28"/>
      <w:szCs w:val="28"/>
    </w:rPr>
  </w:style>
  <w:style w:type="paragraph" w:styleId="af6">
    <w:name w:val="Body Text"/>
    <w:basedOn w:val="a"/>
    <w:link w:val="af7"/>
    <w:uiPriority w:val="99"/>
    <w:semiHidden/>
    <w:unhideWhenUsed/>
    <w:rsid w:val="0052046F"/>
    <w:pPr>
      <w:spacing w:after="120"/>
    </w:pPr>
  </w:style>
  <w:style w:type="character" w:customStyle="1" w:styleId="af7">
    <w:name w:val="Основной текст Знак"/>
    <w:basedOn w:val="a0"/>
    <w:link w:val="af6"/>
    <w:uiPriority w:val="99"/>
    <w:semiHidden/>
    <w:rsid w:val="0052046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6033"/>
    <w:pPr>
      <w:spacing w:before="100" w:beforeAutospacing="1" w:after="100" w:afterAutospacing="1"/>
    </w:pPr>
    <w:rPr>
      <w:rFonts w:ascii="Georgia" w:hAnsi="Georgia"/>
    </w:rPr>
  </w:style>
  <w:style w:type="table" w:styleId="a4">
    <w:name w:val="Table Grid"/>
    <w:basedOn w:val="a1"/>
    <w:uiPriority w:val="59"/>
    <w:rsid w:val="00B26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B26033"/>
    <w:pPr>
      <w:ind w:left="720"/>
      <w:contextualSpacing/>
    </w:pPr>
  </w:style>
  <w:style w:type="character" w:customStyle="1" w:styleId="a7">
    <w:name w:val="Основной текст_"/>
    <w:basedOn w:val="a0"/>
    <w:link w:val="2"/>
    <w:rsid w:val="00B2603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7"/>
    <w:rsid w:val="00B26033"/>
    <w:pPr>
      <w:widowControl w:val="0"/>
      <w:shd w:val="clear" w:color="auto" w:fill="FFFFFF"/>
      <w:spacing w:line="322" w:lineRule="exact"/>
      <w:jc w:val="both"/>
    </w:pPr>
    <w:rPr>
      <w:sz w:val="27"/>
      <w:szCs w:val="27"/>
      <w:lang w:eastAsia="en-US"/>
    </w:rPr>
  </w:style>
  <w:style w:type="paragraph" w:customStyle="1" w:styleId="ConsPlusNormal">
    <w:name w:val="ConsPlusNormal"/>
    <w:uiPriority w:val="99"/>
    <w:rsid w:val="00B26033"/>
    <w:pPr>
      <w:widowControl w:val="0"/>
      <w:tabs>
        <w:tab w:val="num" w:pos="643"/>
      </w:tabs>
      <w:suppressAutoHyphens/>
      <w:autoSpaceDE w:val="0"/>
      <w:spacing w:after="0" w:line="240" w:lineRule="auto"/>
      <w:ind w:firstLine="720"/>
    </w:pPr>
    <w:rPr>
      <w:rFonts w:ascii="Arial" w:eastAsia="Times New Roman" w:hAnsi="Arial" w:cs="Arial"/>
      <w:sz w:val="20"/>
      <w:szCs w:val="20"/>
      <w:lang w:eastAsia="ar-SA"/>
    </w:rPr>
  </w:style>
  <w:style w:type="paragraph" w:styleId="a8">
    <w:name w:val="Balloon Text"/>
    <w:basedOn w:val="a"/>
    <w:link w:val="a9"/>
    <w:uiPriority w:val="99"/>
    <w:semiHidden/>
    <w:unhideWhenUsed/>
    <w:rsid w:val="00B26033"/>
    <w:rPr>
      <w:rFonts w:ascii="Tahoma" w:hAnsi="Tahoma" w:cs="Tahoma"/>
      <w:sz w:val="16"/>
      <w:szCs w:val="16"/>
    </w:rPr>
  </w:style>
  <w:style w:type="character" w:customStyle="1" w:styleId="a9">
    <w:name w:val="Текст выноски Знак"/>
    <w:basedOn w:val="a0"/>
    <w:link w:val="a8"/>
    <w:uiPriority w:val="99"/>
    <w:semiHidden/>
    <w:rsid w:val="00B26033"/>
    <w:rPr>
      <w:rFonts w:ascii="Tahoma" w:eastAsia="Times New Roman" w:hAnsi="Tahoma" w:cs="Tahoma"/>
      <w:sz w:val="16"/>
      <w:szCs w:val="16"/>
      <w:lang w:eastAsia="ru-RU"/>
    </w:rPr>
  </w:style>
  <w:style w:type="character" w:customStyle="1" w:styleId="FontStyle13">
    <w:name w:val="Font Style13"/>
    <w:basedOn w:val="a0"/>
    <w:uiPriority w:val="99"/>
    <w:rsid w:val="00B26033"/>
    <w:rPr>
      <w:rFonts w:ascii="Times New Roman" w:hAnsi="Times New Roman" w:cs="Times New Roman"/>
      <w:sz w:val="22"/>
      <w:szCs w:val="22"/>
    </w:rPr>
  </w:style>
  <w:style w:type="paragraph" w:customStyle="1" w:styleId="Style8">
    <w:name w:val="Style8"/>
    <w:basedOn w:val="a"/>
    <w:uiPriority w:val="99"/>
    <w:rsid w:val="00B26033"/>
    <w:pPr>
      <w:widowControl w:val="0"/>
      <w:autoSpaceDE w:val="0"/>
      <w:autoSpaceDN w:val="0"/>
      <w:adjustRightInd w:val="0"/>
      <w:spacing w:line="485" w:lineRule="exact"/>
      <w:ind w:firstLine="710"/>
      <w:jc w:val="both"/>
    </w:pPr>
  </w:style>
  <w:style w:type="character" w:customStyle="1" w:styleId="aa">
    <w:name w:val="Основной текст + Курсив"/>
    <w:basedOn w:val="a7"/>
    <w:rsid w:val="00B2603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styleId="ab">
    <w:name w:val="Hyperlink"/>
    <w:basedOn w:val="a0"/>
    <w:uiPriority w:val="99"/>
    <w:unhideWhenUsed/>
    <w:rsid w:val="00B26033"/>
    <w:rPr>
      <w:color w:val="0000FF"/>
      <w:u w:val="single"/>
    </w:rPr>
  </w:style>
  <w:style w:type="paragraph" w:customStyle="1" w:styleId="1">
    <w:name w:val="Стиль1"/>
    <w:basedOn w:val="ac"/>
    <w:qFormat/>
    <w:rsid w:val="00B26033"/>
    <w:rPr>
      <w:sz w:val="20"/>
      <w:szCs w:val="22"/>
      <w:lang w:eastAsia="en-US"/>
    </w:rPr>
  </w:style>
  <w:style w:type="character" w:customStyle="1" w:styleId="value">
    <w:name w:val="value"/>
    <w:basedOn w:val="a0"/>
    <w:uiPriority w:val="99"/>
    <w:rsid w:val="00B26033"/>
  </w:style>
  <w:style w:type="paragraph" w:styleId="ac">
    <w:name w:val="No Spacing"/>
    <w:uiPriority w:val="1"/>
    <w:qFormat/>
    <w:rsid w:val="00B26033"/>
    <w:pPr>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B26033"/>
    <w:pPr>
      <w:ind w:left="720"/>
    </w:pPr>
    <w:rPr>
      <w:rFonts w:eastAsia="Calibri"/>
    </w:rPr>
  </w:style>
  <w:style w:type="character" w:customStyle="1" w:styleId="FontStyle25">
    <w:name w:val="Font Style25"/>
    <w:rsid w:val="00B26033"/>
    <w:rPr>
      <w:rFonts w:ascii="Times New Roman" w:hAnsi="Times New Roman" w:cs="Times New Roman" w:hint="default"/>
      <w:i/>
      <w:iCs/>
      <w:sz w:val="16"/>
      <w:szCs w:val="16"/>
    </w:rPr>
  </w:style>
  <w:style w:type="paragraph" w:customStyle="1" w:styleId="3">
    <w:name w:val="Стиль3"/>
    <w:basedOn w:val="a"/>
    <w:qFormat/>
    <w:rsid w:val="00B26033"/>
    <w:pPr>
      <w:ind w:left="708"/>
      <w:jc w:val="both"/>
    </w:pPr>
    <w:rPr>
      <w:rFonts w:eastAsia="MS Mincho"/>
    </w:rPr>
  </w:style>
  <w:style w:type="character" w:styleId="ad">
    <w:name w:val="Placeholder Text"/>
    <w:basedOn w:val="a0"/>
    <w:uiPriority w:val="99"/>
    <w:semiHidden/>
    <w:rsid w:val="00B26033"/>
    <w:rPr>
      <w:color w:val="808080"/>
    </w:rPr>
  </w:style>
  <w:style w:type="paragraph" w:styleId="ae">
    <w:name w:val="header"/>
    <w:basedOn w:val="a"/>
    <w:link w:val="af"/>
    <w:uiPriority w:val="99"/>
    <w:unhideWhenUsed/>
    <w:rsid w:val="00B26033"/>
    <w:pPr>
      <w:tabs>
        <w:tab w:val="center" w:pos="4677"/>
        <w:tab w:val="right" w:pos="9355"/>
      </w:tabs>
    </w:pPr>
  </w:style>
  <w:style w:type="character" w:customStyle="1" w:styleId="af">
    <w:name w:val="Верхний колонтитул Знак"/>
    <w:basedOn w:val="a0"/>
    <w:link w:val="ae"/>
    <w:uiPriority w:val="99"/>
    <w:rsid w:val="00B2603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26033"/>
    <w:pPr>
      <w:tabs>
        <w:tab w:val="center" w:pos="4677"/>
        <w:tab w:val="right" w:pos="9355"/>
      </w:tabs>
    </w:pPr>
  </w:style>
  <w:style w:type="character" w:customStyle="1" w:styleId="af1">
    <w:name w:val="Нижний колонтитул Знак"/>
    <w:basedOn w:val="a0"/>
    <w:link w:val="af0"/>
    <w:uiPriority w:val="99"/>
    <w:rsid w:val="00B26033"/>
    <w:rPr>
      <w:rFonts w:ascii="Times New Roman" w:eastAsia="Times New Roman" w:hAnsi="Times New Roman" w:cs="Times New Roman"/>
      <w:sz w:val="24"/>
      <w:szCs w:val="24"/>
      <w:lang w:eastAsia="ru-RU"/>
    </w:rPr>
  </w:style>
  <w:style w:type="character" w:customStyle="1" w:styleId="apple-converted-space">
    <w:name w:val="apple-converted-space"/>
    <w:rsid w:val="00B26033"/>
  </w:style>
  <w:style w:type="paragraph" w:customStyle="1" w:styleId="4">
    <w:name w:val="Основной текст4"/>
    <w:basedOn w:val="a"/>
    <w:rsid w:val="00B26033"/>
    <w:pPr>
      <w:widowControl w:val="0"/>
      <w:shd w:val="clear" w:color="auto" w:fill="FFFFFF"/>
      <w:spacing w:line="326" w:lineRule="exact"/>
      <w:ind w:hanging="480"/>
      <w:jc w:val="both"/>
    </w:pPr>
    <w:rPr>
      <w:sz w:val="27"/>
      <w:szCs w:val="27"/>
      <w:lang w:eastAsia="en-US"/>
    </w:rPr>
  </w:style>
  <w:style w:type="paragraph" w:customStyle="1" w:styleId="Default">
    <w:name w:val="Default"/>
    <w:rsid w:val="00B260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Strong"/>
    <w:basedOn w:val="a0"/>
    <w:uiPriority w:val="22"/>
    <w:qFormat/>
    <w:rsid w:val="00B26033"/>
    <w:rPr>
      <w:b/>
      <w:bCs/>
    </w:rPr>
  </w:style>
  <w:style w:type="character" w:styleId="af3">
    <w:name w:val="Emphasis"/>
    <w:basedOn w:val="a0"/>
    <w:uiPriority w:val="20"/>
    <w:qFormat/>
    <w:rsid w:val="00B26033"/>
    <w:rPr>
      <w:i/>
      <w:iCs/>
    </w:rPr>
  </w:style>
  <w:style w:type="character" w:customStyle="1" w:styleId="a6">
    <w:name w:val="Абзац списка Знак"/>
    <w:basedOn w:val="a0"/>
    <w:link w:val="a5"/>
    <w:uiPriority w:val="34"/>
    <w:rsid w:val="00461AD2"/>
    <w:rPr>
      <w:rFonts w:ascii="Times New Roman" w:eastAsia="Times New Roman" w:hAnsi="Times New Roman" w:cs="Times New Roman"/>
      <w:sz w:val="24"/>
      <w:szCs w:val="24"/>
      <w:lang w:eastAsia="ru-RU"/>
    </w:rPr>
  </w:style>
  <w:style w:type="paragraph" w:styleId="af4">
    <w:name w:val="Body Text Indent"/>
    <w:basedOn w:val="a"/>
    <w:link w:val="af5"/>
    <w:rsid w:val="00495E15"/>
    <w:pPr>
      <w:spacing w:line="360" w:lineRule="auto"/>
      <w:ind w:firstLine="741"/>
      <w:jc w:val="both"/>
    </w:pPr>
    <w:rPr>
      <w:sz w:val="28"/>
      <w:szCs w:val="28"/>
      <w:lang w:eastAsia="en-US"/>
    </w:rPr>
  </w:style>
  <w:style w:type="character" w:customStyle="1" w:styleId="af5">
    <w:name w:val="Основной текст с отступом Знак"/>
    <w:basedOn w:val="a0"/>
    <w:link w:val="af4"/>
    <w:rsid w:val="00495E15"/>
    <w:rPr>
      <w:rFonts w:ascii="Times New Roman" w:eastAsia="Times New Roman" w:hAnsi="Times New Roman" w:cs="Times New Roman"/>
      <w:sz w:val="28"/>
      <w:szCs w:val="28"/>
    </w:rPr>
  </w:style>
  <w:style w:type="paragraph" w:styleId="af6">
    <w:name w:val="Body Text"/>
    <w:basedOn w:val="a"/>
    <w:link w:val="af7"/>
    <w:uiPriority w:val="99"/>
    <w:semiHidden/>
    <w:unhideWhenUsed/>
    <w:rsid w:val="0052046F"/>
    <w:pPr>
      <w:spacing w:after="120"/>
    </w:pPr>
  </w:style>
  <w:style w:type="character" w:customStyle="1" w:styleId="af7">
    <w:name w:val="Основной текст Знак"/>
    <w:basedOn w:val="a0"/>
    <w:link w:val="af6"/>
    <w:uiPriority w:val="99"/>
    <w:semiHidden/>
    <w:rsid w:val="0052046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0625">
      <w:bodyDiv w:val="1"/>
      <w:marLeft w:val="0"/>
      <w:marRight w:val="0"/>
      <w:marTop w:val="0"/>
      <w:marBottom w:val="0"/>
      <w:divBdr>
        <w:top w:val="none" w:sz="0" w:space="0" w:color="auto"/>
        <w:left w:val="none" w:sz="0" w:space="0" w:color="auto"/>
        <w:bottom w:val="none" w:sz="0" w:space="0" w:color="auto"/>
        <w:right w:val="none" w:sz="0" w:space="0" w:color="auto"/>
      </w:divBdr>
    </w:div>
    <w:div w:id="526603821">
      <w:bodyDiv w:val="1"/>
      <w:marLeft w:val="0"/>
      <w:marRight w:val="0"/>
      <w:marTop w:val="0"/>
      <w:marBottom w:val="0"/>
      <w:divBdr>
        <w:top w:val="none" w:sz="0" w:space="0" w:color="auto"/>
        <w:left w:val="none" w:sz="0" w:space="0" w:color="auto"/>
        <w:bottom w:val="none" w:sz="0" w:space="0" w:color="auto"/>
        <w:right w:val="none" w:sz="0" w:space="0" w:color="auto"/>
      </w:divBdr>
    </w:div>
    <w:div w:id="17902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gks.ru/wps/wcm/connect/rosstat_main/rosstat/ru/statistics/databases/emiss" TargetMode="External"/><Relationship Id="rId26" Type="http://schemas.openxmlformats.org/officeDocument/2006/relationships/hyperlink" Target="http://lbz.ru/authors/220/2354/" TargetMode="External"/><Relationship Id="rId3" Type="http://schemas.openxmlformats.org/officeDocument/2006/relationships/styles" Target="styles.xml"/><Relationship Id="rId21" Type="http://schemas.openxmlformats.org/officeDocument/2006/relationships/hyperlink" Target="http://www.studentlibrary.ru/book/ISBN9785970414187.html" TargetMode="External"/><Relationship Id="rId34" Type="http://schemas.openxmlformats.org/officeDocument/2006/relationships/footer" Target="footer1.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www.gks.ru/wps/wcm/connect/rosstat_main/rosstat/ru/statistics/databases/cbsd" TargetMode="External"/><Relationship Id="rId25" Type="http://schemas.openxmlformats.org/officeDocument/2006/relationships/hyperlink" Target="http://lbz.ru/authors/220/2354/" TargetMode="External"/><Relationship Id="rId33" Type="http://schemas.openxmlformats.org/officeDocument/2006/relationships/hyperlink" Target="http://www.knigafund.ru/books/186845"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studentlibrary.ru/book/ISBN9785970413036.html" TargetMode="External"/><Relationship Id="rId29" Type="http://schemas.openxmlformats.org/officeDocument/2006/relationships/hyperlink" Target="http://lbz.ru/books/269/50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lbz.ru/authors/220/2066/" TargetMode="External"/><Relationship Id="rId32" Type="http://schemas.openxmlformats.org/officeDocument/2006/relationships/hyperlink" Target="http://www.knigafund.ru/books/183419"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lbz.ru/authors/220/2094/" TargetMode="External"/><Relationship Id="rId28" Type="http://schemas.openxmlformats.org/officeDocument/2006/relationships/hyperlink" Target="http://lbz.ru/authors/193/3319/" TargetMode="External"/><Relationship Id="rId36"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www.studentlibrary.ru/book/ISBN9785970418055.html" TargetMode="External"/><Relationship Id="rId31" Type="http://schemas.openxmlformats.org/officeDocument/2006/relationships/hyperlink" Target="http://www.studentlibrary.ru/book/ISBN9785222218402.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studentlibrary.ru/book/ISBN9785970429143.html" TargetMode="External"/><Relationship Id="rId27" Type="http://schemas.openxmlformats.org/officeDocument/2006/relationships/hyperlink" Target="http://lbz.ru/authors/193/3319/" TargetMode="External"/><Relationship Id="rId30" Type="http://schemas.openxmlformats.org/officeDocument/2006/relationships/hyperlink" Target="http://lbz.ru/authors/212/316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760E-6658-4C54-A2E6-AD919AEF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7302</Words>
  <Characters>41627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cp:lastModifiedBy>12</cp:lastModifiedBy>
  <cp:revision>73</cp:revision>
  <cp:lastPrinted>2021-04-19T11:32:00Z</cp:lastPrinted>
  <dcterms:created xsi:type="dcterms:W3CDTF">2017-02-17T08:42:00Z</dcterms:created>
  <dcterms:modified xsi:type="dcterms:W3CDTF">2021-04-30T10:26:00Z</dcterms:modified>
</cp:coreProperties>
</file>